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209971" w14:textId="57FE72D5" w:rsidR="003F5C22" w:rsidRPr="003F5C22" w:rsidRDefault="003F5C22" w:rsidP="003F5C22">
      <w:pPr>
        <w:tabs>
          <w:tab w:val="right" w:pos="9639"/>
        </w:tabs>
        <w:overflowPunct/>
        <w:autoSpaceDE/>
        <w:autoSpaceDN/>
        <w:adjustRightInd/>
        <w:spacing w:after="0"/>
        <w:textAlignment w:val="auto"/>
        <w:rPr>
          <w:rFonts w:ascii="Arial" w:eastAsia="ＭＳ 明朝" w:hAnsi="Arial"/>
          <w:b/>
          <w:i/>
          <w:noProof/>
          <w:sz w:val="28"/>
          <w:lang w:eastAsia="en-US"/>
        </w:rPr>
      </w:pPr>
      <w:r w:rsidRPr="003F5C22">
        <w:rPr>
          <w:rFonts w:ascii="Arial" w:eastAsia="ＭＳ 明朝" w:hAnsi="Arial"/>
          <w:b/>
          <w:noProof/>
          <w:sz w:val="24"/>
          <w:lang w:eastAsia="en-US"/>
        </w:rPr>
        <w:t>3GPP TSG-CT WG4 Meeting #124</w:t>
      </w:r>
      <w:r w:rsidRPr="003F5C22">
        <w:rPr>
          <w:rFonts w:ascii="Arial" w:eastAsia="ＭＳ 明朝" w:hAnsi="Arial"/>
          <w:b/>
          <w:i/>
          <w:noProof/>
          <w:sz w:val="28"/>
          <w:lang w:eastAsia="en-US"/>
        </w:rPr>
        <w:tab/>
      </w:r>
      <w:r w:rsidR="0086581D" w:rsidRPr="0086581D">
        <w:rPr>
          <w:rFonts w:ascii="Arial" w:eastAsia="ＭＳ 明朝" w:hAnsi="Arial"/>
          <w:b/>
          <w:noProof/>
          <w:sz w:val="24"/>
          <w:lang w:eastAsia="en-US"/>
        </w:rPr>
        <w:t>C4-243092</w:t>
      </w:r>
    </w:p>
    <w:p w14:paraId="07AB2D44" w14:textId="77777777" w:rsidR="003F5C22" w:rsidRPr="003F5C22" w:rsidRDefault="003F5C22" w:rsidP="003F5C22">
      <w:pPr>
        <w:overflowPunct/>
        <w:autoSpaceDE/>
        <w:autoSpaceDN/>
        <w:adjustRightInd/>
        <w:spacing w:after="120"/>
        <w:textAlignment w:val="auto"/>
        <w:outlineLvl w:val="0"/>
        <w:rPr>
          <w:rFonts w:ascii="Arial" w:eastAsia="ＭＳ 明朝" w:hAnsi="Arial"/>
          <w:b/>
          <w:noProof/>
          <w:sz w:val="24"/>
          <w:lang w:eastAsia="en-US"/>
        </w:rPr>
      </w:pPr>
      <w:r w:rsidRPr="003F5C22">
        <w:rPr>
          <w:rFonts w:ascii="Arial" w:eastAsia="ＭＳ 明朝" w:hAnsi="Arial"/>
          <w:b/>
          <w:noProof/>
          <w:sz w:val="24"/>
          <w:lang w:eastAsia="en-US"/>
        </w:rPr>
        <w:t>Maastricht, Netherlands; 19</w:t>
      </w:r>
      <w:r w:rsidRPr="003F5C22">
        <w:rPr>
          <w:rFonts w:ascii="Arial" w:eastAsia="ＭＳ 明朝" w:hAnsi="Arial"/>
          <w:b/>
          <w:noProof/>
          <w:sz w:val="24"/>
          <w:vertAlign w:val="superscript"/>
          <w:lang w:eastAsia="en-US"/>
        </w:rPr>
        <w:t>th</w:t>
      </w:r>
      <w:r w:rsidRPr="003F5C22">
        <w:rPr>
          <w:rFonts w:ascii="Arial" w:eastAsia="ＭＳ 明朝" w:hAnsi="Arial"/>
          <w:b/>
          <w:noProof/>
          <w:sz w:val="24"/>
          <w:lang w:eastAsia="en-US"/>
        </w:rPr>
        <w:t xml:space="preserve"> – 23</w:t>
      </w:r>
      <w:r w:rsidRPr="003F5C22">
        <w:rPr>
          <w:rFonts w:ascii="Arial" w:eastAsia="ＭＳ 明朝" w:hAnsi="Arial"/>
          <w:b/>
          <w:noProof/>
          <w:sz w:val="24"/>
          <w:vertAlign w:val="superscript"/>
          <w:lang w:eastAsia="en-US"/>
        </w:rPr>
        <w:t>rd</w:t>
      </w:r>
      <w:r w:rsidRPr="003F5C22">
        <w:rPr>
          <w:rFonts w:ascii="Arial" w:eastAsia="ＭＳ 明朝" w:hAnsi="Arial"/>
          <w:b/>
          <w:noProof/>
          <w:sz w:val="24"/>
          <w:lang w:eastAsia="en-US"/>
        </w:rPr>
        <w:t xml:space="preserve"> August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F5C22" w:rsidRPr="003F5C22" w14:paraId="504C25D9" w14:textId="77777777" w:rsidTr="003F5C22">
        <w:tc>
          <w:tcPr>
            <w:tcW w:w="9641" w:type="dxa"/>
            <w:gridSpan w:val="9"/>
            <w:tcBorders>
              <w:top w:val="single" w:sz="4" w:space="0" w:color="auto"/>
              <w:left w:val="single" w:sz="4" w:space="0" w:color="auto"/>
              <w:bottom w:val="nil"/>
              <w:right w:val="single" w:sz="4" w:space="0" w:color="auto"/>
            </w:tcBorders>
            <w:hideMark/>
          </w:tcPr>
          <w:p w14:paraId="4CF4396F" w14:textId="77777777" w:rsidR="003F5C22" w:rsidRPr="003F5C22" w:rsidRDefault="003F5C22" w:rsidP="003F5C22">
            <w:pPr>
              <w:overflowPunct/>
              <w:autoSpaceDE/>
              <w:autoSpaceDN/>
              <w:adjustRightInd/>
              <w:spacing w:after="0"/>
              <w:jc w:val="right"/>
              <w:textAlignment w:val="auto"/>
              <w:rPr>
                <w:rFonts w:ascii="Arial" w:eastAsia="ＭＳ 明朝" w:hAnsi="Arial"/>
                <w:i/>
                <w:noProof/>
                <w:lang w:eastAsia="en-US"/>
              </w:rPr>
            </w:pPr>
            <w:r w:rsidRPr="003F5C22">
              <w:rPr>
                <w:rFonts w:ascii="Arial" w:eastAsia="ＭＳ 明朝" w:hAnsi="Arial"/>
                <w:i/>
                <w:noProof/>
                <w:sz w:val="14"/>
                <w:lang w:eastAsia="en-US"/>
              </w:rPr>
              <w:t>CR-Form-v12.2</w:t>
            </w:r>
          </w:p>
        </w:tc>
      </w:tr>
      <w:tr w:rsidR="003F5C22" w:rsidRPr="003F5C22" w14:paraId="16C0B35D" w14:textId="77777777" w:rsidTr="003F5C22">
        <w:tc>
          <w:tcPr>
            <w:tcW w:w="9641" w:type="dxa"/>
            <w:gridSpan w:val="9"/>
            <w:tcBorders>
              <w:top w:val="nil"/>
              <w:left w:val="single" w:sz="4" w:space="0" w:color="auto"/>
              <w:bottom w:val="nil"/>
              <w:right w:val="single" w:sz="4" w:space="0" w:color="auto"/>
            </w:tcBorders>
            <w:hideMark/>
          </w:tcPr>
          <w:p w14:paraId="1454DD76" w14:textId="77777777" w:rsidR="003F5C22" w:rsidRPr="003F5C22" w:rsidRDefault="003F5C22" w:rsidP="003F5C22">
            <w:pPr>
              <w:overflowPunct/>
              <w:autoSpaceDE/>
              <w:autoSpaceDN/>
              <w:adjustRightInd/>
              <w:spacing w:after="0"/>
              <w:jc w:val="center"/>
              <w:textAlignment w:val="auto"/>
              <w:rPr>
                <w:rFonts w:ascii="Arial" w:eastAsia="ＭＳ 明朝" w:hAnsi="Arial"/>
                <w:noProof/>
                <w:lang w:eastAsia="en-US"/>
              </w:rPr>
            </w:pPr>
            <w:r w:rsidRPr="003F5C22">
              <w:rPr>
                <w:rFonts w:ascii="Arial" w:eastAsia="ＭＳ 明朝" w:hAnsi="Arial"/>
                <w:b/>
                <w:noProof/>
                <w:sz w:val="32"/>
                <w:lang w:eastAsia="en-US"/>
              </w:rPr>
              <w:t>CHANGE REQUEST</w:t>
            </w:r>
          </w:p>
        </w:tc>
      </w:tr>
      <w:tr w:rsidR="003F5C22" w:rsidRPr="003F5C22" w14:paraId="17B14F45" w14:textId="77777777" w:rsidTr="003F5C22">
        <w:tc>
          <w:tcPr>
            <w:tcW w:w="9641" w:type="dxa"/>
            <w:gridSpan w:val="9"/>
            <w:tcBorders>
              <w:top w:val="nil"/>
              <w:left w:val="single" w:sz="4" w:space="0" w:color="auto"/>
              <w:bottom w:val="nil"/>
              <w:right w:val="single" w:sz="4" w:space="0" w:color="auto"/>
            </w:tcBorders>
          </w:tcPr>
          <w:p w14:paraId="79ADB2CD" w14:textId="77777777" w:rsidR="003F5C22" w:rsidRPr="003F5C22" w:rsidRDefault="003F5C22" w:rsidP="003F5C22">
            <w:pPr>
              <w:overflowPunct/>
              <w:autoSpaceDE/>
              <w:autoSpaceDN/>
              <w:adjustRightInd/>
              <w:spacing w:after="0"/>
              <w:textAlignment w:val="auto"/>
              <w:rPr>
                <w:rFonts w:ascii="Arial" w:eastAsia="ＭＳ 明朝" w:hAnsi="Arial"/>
                <w:noProof/>
                <w:sz w:val="8"/>
                <w:szCs w:val="8"/>
                <w:lang w:eastAsia="en-US"/>
              </w:rPr>
            </w:pPr>
          </w:p>
        </w:tc>
      </w:tr>
      <w:tr w:rsidR="003F5C22" w:rsidRPr="003F5C22" w14:paraId="0DD3EE35" w14:textId="77777777" w:rsidTr="003F5C22">
        <w:tc>
          <w:tcPr>
            <w:tcW w:w="142" w:type="dxa"/>
            <w:tcBorders>
              <w:top w:val="nil"/>
              <w:left w:val="single" w:sz="4" w:space="0" w:color="auto"/>
              <w:bottom w:val="nil"/>
              <w:right w:val="nil"/>
            </w:tcBorders>
          </w:tcPr>
          <w:p w14:paraId="083ADA05" w14:textId="77777777" w:rsidR="003F5C22" w:rsidRPr="003F5C22" w:rsidRDefault="003F5C22" w:rsidP="003F5C22">
            <w:pPr>
              <w:overflowPunct/>
              <w:autoSpaceDE/>
              <w:autoSpaceDN/>
              <w:adjustRightInd/>
              <w:spacing w:after="0"/>
              <w:jc w:val="right"/>
              <w:textAlignment w:val="auto"/>
              <w:rPr>
                <w:rFonts w:ascii="Arial" w:eastAsia="ＭＳ 明朝" w:hAnsi="Arial"/>
                <w:noProof/>
                <w:lang w:eastAsia="en-US"/>
              </w:rPr>
            </w:pPr>
          </w:p>
        </w:tc>
        <w:tc>
          <w:tcPr>
            <w:tcW w:w="1559" w:type="dxa"/>
            <w:shd w:val="pct30" w:color="FFFF00" w:fill="auto"/>
            <w:hideMark/>
          </w:tcPr>
          <w:p w14:paraId="54CA9E06" w14:textId="7F3FA553" w:rsidR="003F5C22" w:rsidRPr="003F5C22" w:rsidRDefault="009B632D" w:rsidP="003F5C22">
            <w:pPr>
              <w:overflowPunct/>
              <w:autoSpaceDE/>
              <w:autoSpaceDN/>
              <w:adjustRightInd/>
              <w:spacing w:after="0"/>
              <w:jc w:val="right"/>
              <w:textAlignment w:val="auto"/>
              <w:rPr>
                <w:rFonts w:ascii="Arial" w:eastAsia="ＭＳ 明朝" w:hAnsi="Arial"/>
                <w:b/>
                <w:noProof/>
                <w:sz w:val="28"/>
                <w:lang w:eastAsia="ja-JP"/>
              </w:rPr>
            </w:pPr>
            <w:r>
              <w:rPr>
                <w:rFonts w:ascii="Arial" w:eastAsia="ＭＳ 明朝" w:hAnsi="Arial" w:hint="eastAsia"/>
                <w:b/>
                <w:noProof/>
                <w:sz w:val="28"/>
                <w:lang w:eastAsia="ja-JP"/>
              </w:rPr>
              <w:t>29.573</w:t>
            </w:r>
          </w:p>
        </w:tc>
        <w:tc>
          <w:tcPr>
            <w:tcW w:w="709" w:type="dxa"/>
            <w:hideMark/>
          </w:tcPr>
          <w:p w14:paraId="7C1D2C76" w14:textId="77777777" w:rsidR="003F5C22" w:rsidRPr="003F5C22" w:rsidRDefault="003F5C22" w:rsidP="003F5C22">
            <w:pPr>
              <w:overflowPunct/>
              <w:autoSpaceDE/>
              <w:autoSpaceDN/>
              <w:adjustRightInd/>
              <w:spacing w:after="0"/>
              <w:jc w:val="center"/>
              <w:textAlignment w:val="auto"/>
              <w:rPr>
                <w:rFonts w:ascii="Arial" w:eastAsia="ＭＳ 明朝" w:hAnsi="Arial"/>
                <w:noProof/>
                <w:lang w:eastAsia="en-US"/>
              </w:rPr>
            </w:pPr>
            <w:r w:rsidRPr="003F5C22">
              <w:rPr>
                <w:rFonts w:ascii="Arial" w:eastAsia="ＭＳ 明朝" w:hAnsi="Arial"/>
                <w:b/>
                <w:noProof/>
                <w:sz w:val="28"/>
                <w:lang w:eastAsia="en-US"/>
              </w:rPr>
              <w:t>CR</w:t>
            </w:r>
          </w:p>
        </w:tc>
        <w:tc>
          <w:tcPr>
            <w:tcW w:w="1276" w:type="dxa"/>
            <w:shd w:val="pct30" w:color="FFFF00" w:fill="auto"/>
            <w:hideMark/>
          </w:tcPr>
          <w:p w14:paraId="063F945F" w14:textId="31CBEA36" w:rsidR="003F5C22" w:rsidRPr="003F5C22" w:rsidRDefault="00831832" w:rsidP="003F5C22">
            <w:pPr>
              <w:overflowPunct/>
              <w:autoSpaceDE/>
              <w:autoSpaceDN/>
              <w:adjustRightInd/>
              <w:spacing w:after="0"/>
              <w:textAlignment w:val="auto"/>
              <w:rPr>
                <w:rFonts w:ascii="Arial" w:eastAsia="ＭＳ 明朝" w:hAnsi="Arial"/>
                <w:noProof/>
                <w:lang w:eastAsia="ja-JP"/>
              </w:rPr>
            </w:pPr>
            <w:r>
              <w:rPr>
                <w:rFonts w:ascii="Arial" w:eastAsia="ＭＳ 明朝" w:hAnsi="Arial" w:hint="eastAsia"/>
                <w:b/>
                <w:noProof/>
                <w:sz w:val="28"/>
                <w:lang w:eastAsia="ja-JP"/>
              </w:rPr>
              <w:t>0206</w:t>
            </w:r>
          </w:p>
        </w:tc>
        <w:tc>
          <w:tcPr>
            <w:tcW w:w="709" w:type="dxa"/>
            <w:hideMark/>
          </w:tcPr>
          <w:p w14:paraId="502BAA65" w14:textId="77777777" w:rsidR="003F5C22" w:rsidRPr="003F5C22" w:rsidRDefault="003F5C22" w:rsidP="003F5C22">
            <w:pPr>
              <w:tabs>
                <w:tab w:val="right" w:pos="625"/>
              </w:tabs>
              <w:overflowPunct/>
              <w:autoSpaceDE/>
              <w:autoSpaceDN/>
              <w:adjustRightInd/>
              <w:spacing w:after="0"/>
              <w:jc w:val="center"/>
              <w:textAlignment w:val="auto"/>
              <w:rPr>
                <w:rFonts w:ascii="Arial" w:eastAsia="ＭＳ 明朝" w:hAnsi="Arial"/>
                <w:noProof/>
                <w:lang w:eastAsia="en-US"/>
              </w:rPr>
            </w:pPr>
            <w:r w:rsidRPr="003F5C22">
              <w:rPr>
                <w:rFonts w:ascii="Arial" w:eastAsia="ＭＳ 明朝" w:hAnsi="Arial"/>
                <w:b/>
                <w:bCs/>
                <w:noProof/>
                <w:sz w:val="28"/>
                <w:lang w:eastAsia="en-US"/>
              </w:rPr>
              <w:t>rev</w:t>
            </w:r>
          </w:p>
        </w:tc>
        <w:tc>
          <w:tcPr>
            <w:tcW w:w="992" w:type="dxa"/>
            <w:shd w:val="pct30" w:color="FFFF00" w:fill="auto"/>
            <w:hideMark/>
          </w:tcPr>
          <w:p w14:paraId="3634D323" w14:textId="16C2895C" w:rsidR="003F5C22" w:rsidRPr="003F5C22" w:rsidRDefault="003F5C22" w:rsidP="003F5C22">
            <w:pPr>
              <w:overflowPunct/>
              <w:autoSpaceDE/>
              <w:autoSpaceDN/>
              <w:adjustRightInd/>
              <w:spacing w:after="0"/>
              <w:jc w:val="center"/>
              <w:textAlignment w:val="auto"/>
              <w:rPr>
                <w:rFonts w:ascii="Arial" w:eastAsia="ＭＳ 明朝" w:hAnsi="Arial"/>
                <w:b/>
                <w:noProof/>
                <w:lang w:eastAsia="ja-JP"/>
              </w:rPr>
            </w:pPr>
            <w:r w:rsidRPr="003F5C22">
              <w:rPr>
                <w:rFonts w:ascii="Arial" w:eastAsia="ＭＳ 明朝" w:hAnsi="Arial"/>
                <w:lang w:eastAsia="en-US"/>
              </w:rPr>
              <w:fldChar w:fldCharType="begin"/>
            </w:r>
            <w:r w:rsidRPr="003F5C22">
              <w:rPr>
                <w:rFonts w:ascii="Arial" w:eastAsia="ＭＳ 明朝" w:hAnsi="Arial"/>
                <w:lang w:eastAsia="en-US"/>
              </w:rPr>
              <w:instrText xml:space="preserve"> DOCPROPERTY  Revision  \* MERGEFORMAT </w:instrText>
            </w:r>
            <w:r w:rsidR="001074A9">
              <w:rPr>
                <w:rFonts w:ascii="Arial" w:eastAsia="ＭＳ 明朝" w:hAnsi="Arial"/>
                <w:lang w:eastAsia="en-US"/>
              </w:rPr>
              <w:fldChar w:fldCharType="separate"/>
            </w:r>
            <w:r w:rsidRPr="003F5C22">
              <w:rPr>
                <w:rFonts w:ascii="Arial" w:eastAsia="ＭＳ 明朝" w:hAnsi="Arial"/>
                <w:b/>
                <w:noProof/>
                <w:sz w:val="28"/>
                <w:lang w:eastAsia="en-US"/>
              </w:rPr>
              <w:fldChar w:fldCharType="end"/>
            </w:r>
            <w:r w:rsidR="003D0FD4">
              <w:rPr>
                <w:rFonts w:ascii="Arial" w:eastAsia="ＭＳ 明朝" w:hAnsi="Arial" w:hint="eastAsia"/>
                <w:b/>
                <w:noProof/>
                <w:sz w:val="28"/>
                <w:lang w:eastAsia="ja-JP"/>
              </w:rPr>
              <w:t>-</w:t>
            </w:r>
          </w:p>
        </w:tc>
        <w:tc>
          <w:tcPr>
            <w:tcW w:w="2410" w:type="dxa"/>
            <w:hideMark/>
          </w:tcPr>
          <w:p w14:paraId="2394B584" w14:textId="77777777" w:rsidR="003F5C22" w:rsidRPr="003F5C22" w:rsidRDefault="003F5C22" w:rsidP="003F5C22">
            <w:pPr>
              <w:tabs>
                <w:tab w:val="right" w:pos="1825"/>
              </w:tabs>
              <w:overflowPunct/>
              <w:autoSpaceDE/>
              <w:autoSpaceDN/>
              <w:adjustRightInd/>
              <w:spacing w:after="0"/>
              <w:jc w:val="center"/>
              <w:textAlignment w:val="auto"/>
              <w:rPr>
                <w:rFonts w:ascii="Arial" w:eastAsia="ＭＳ 明朝" w:hAnsi="Arial"/>
                <w:noProof/>
                <w:lang w:eastAsia="en-US"/>
              </w:rPr>
            </w:pPr>
            <w:r w:rsidRPr="003F5C22">
              <w:rPr>
                <w:rFonts w:ascii="Arial" w:eastAsia="ＭＳ 明朝" w:hAnsi="Arial"/>
                <w:b/>
                <w:noProof/>
                <w:sz w:val="28"/>
                <w:szCs w:val="28"/>
                <w:lang w:eastAsia="en-US"/>
              </w:rPr>
              <w:t>Current version:</w:t>
            </w:r>
          </w:p>
        </w:tc>
        <w:tc>
          <w:tcPr>
            <w:tcW w:w="1701" w:type="dxa"/>
            <w:shd w:val="pct30" w:color="FFFF00" w:fill="auto"/>
            <w:hideMark/>
          </w:tcPr>
          <w:p w14:paraId="1B044D97" w14:textId="467D6940" w:rsidR="003F5C22" w:rsidRPr="003F5C22" w:rsidRDefault="0030338D" w:rsidP="003F5C22">
            <w:pPr>
              <w:overflowPunct/>
              <w:autoSpaceDE/>
              <w:autoSpaceDN/>
              <w:adjustRightInd/>
              <w:spacing w:after="0"/>
              <w:jc w:val="center"/>
              <w:textAlignment w:val="auto"/>
              <w:rPr>
                <w:rFonts w:ascii="Arial" w:eastAsia="ＭＳ 明朝" w:hAnsi="Arial"/>
                <w:noProof/>
                <w:sz w:val="28"/>
                <w:lang w:eastAsia="ja-JP"/>
              </w:rPr>
            </w:pPr>
            <w:r>
              <w:rPr>
                <w:rFonts w:ascii="Arial" w:eastAsia="ＭＳ 明朝" w:hAnsi="Arial" w:hint="eastAsia"/>
                <w:b/>
                <w:noProof/>
                <w:sz w:val="28"/>
                <w:lang w:eastAsia="ja-JP"/>
              </w:rPr>
              <w:t>18.7.0</w:t>
            </w:r>
          </w:p>
        </w:tc>
        <w:tc>
          <w:tcPr>
            <w:tcW w:w="143" w:type="dxa"/>
            <w:tcBorders>
              <w:top w:val="nil"/>
              <w:left w:val="nil"/>
              <w:bottom w:val="nil"/>
              <w:right w:val="single" w:sz="4" w:space="0" w:color="auto"/>
            </w:tcBorders>
          </w:tcPr>
          <w:p w14:paraId="0F215C05" w14:textId="77777777" w:rsidR="003F5C22" w:rsidRPr="003F5C22" w:rsidRDefault="003F5C22" w:rsidP="003F5C22">
            <w:pPr>
              <w:overflowPunct/>
              <w:autoSpaceDE/>
              <w:autoSpaceDN/>
              <w:adjustRightInd/>
              <w:spacing w:after="0"/>
              <w:textAlignment w:val="auto"/>
              <w:rPr>
                <w:rFonts w:ascii="Arial" w:eastAsia="ＭＳ 明朝" w:hAnsi="Arial"/>
                <w:noProof/>
                <w:lang w:eastAsia="en-US"/>
              </w:rPr>
            </w:pPr>
          </w:p>
        </w:tc>
      </w:tr>
      <w:tr w:rsidR="003F5C22" w:rsidRPr="003F5C22" w14:paraId="65BA8E00" w14:textId="77777777" w:rsidTr="003F5C22">
        <w:tc>
          <w:tcPr>
            <w:tcW w:w="9641" w:type="dxa"/>
            <w:gridSpan w:val="9"/>
            <w:tcBorders>
              <w:top w:val="nil"/>
              <w:left w:val="single" w:sz="4" w:space="0" w:color="auto"/>
              <w:bottom w:val="nil"/>
              <w:right w:val="single" w:sz="4" w:space="0" w:color="auto"/>
            </w:tcBorders>
          </w:tcPr>
          <w:p w14:paraId="1666182F" w14:textId="77777777" w:rsidR="003F5C22" w:rsidRPr="003F5C22" w:rsidRDefault="003F5C22" w:rsidP="003F5C22">
            <w:pPr>
              <w:overflowPunct/>
              <w:autoSpaceDE/>
              <w:autoSpaceDN/>
              <w:adjustRightInd/>
              <w:spacing w:after="0"/>
              <w:textAlignment w:val="auto"/>
              <w:rPr>
                <w:rFonts w:ascii="Arial" w:eastAsia="ＭＳ 明朝" w:hAnsi="Arial"/>
                <w:noProof/>
                <w:lang w:eastAsia="en-US"/>
              </w:rPr>
            </w:pPr>
          </w:p>
        </w:tc>
      </w:tr>
      <w:tr w:rsidR="003F5C22" w:rsidRPr="003F5C22" w14:paraId="670C325B" w14:textId="77777777" w:rsidTr="003F5C22">
        <w:tc>
          <w:tcPr>
            <w:tcW w:w="9641" w:type="dxa"/>
            <w:gridSpan w:val="9"/>
            <w:tcBorders>
              <w:top w:val="single" w:sz="4" w:space="0" w:color="auto"/>
              <w:left w:val="nil"/>
              <w:bottom w:val="nil"/>
              <w:right w:val="nil"/>
            </w:tcBorders>
            <w:hideMark/>
          </w:tcPr>
          <w:p w14:paraId="40E6886A" w14:textId="77777777" w:rsidR="003F5C22" w:rsidRPr="003F5C22" w:rsidRDefault="003F5C22" w:rsidP="003F5C22">
            <w:pPr>
              <w:overflowPunct/>
              <w:autoSpaceDE/>
              <w:autoSpaceDN/>
              <w:adjustRightInd/>
              <w:spacing w:after="0"/>
              <w:jc w:val="center"/>
              <w:textAlignment w:val="auto"/>
              <w:rPr>
                <w:rFonts w:ascii="Arial" w:eastAsia="ＭＳ 明朝" w:hAnsi="Arial" w:cs="Arial"/>
                <w:i/>
                <w:noProof/>
                <w:lang w:eastAsia="en-US"/>
              </w:rPr>
            </w:pPr>
            <w:r w:rsidRPr="003F5C22">
              <w:rPr>
                <w:rFonts w:ascii="Arial" w:eastAsia="ＭＳ 明朝" w:hAnsi="Arial" w:cs="Arial"/>
                <w:i/>
                <w:noProof/>
                <w:lang w:eastAsia="en-US"/>
              </w:rPr>
              <w:t xml:space="preserve">For </w:t>
            </w:r>
            <w:hyperlink r:id="rId9" w:anchor="_blank" w:history="1">
              <w:r w:rsidRPr="003F5C22">
                <w:rPr>
                  <w:rFonts w:ascii="Arial" w:eastAsia="ＭＳ 明朝" w:hAnsi="Arial" w:cs="Arial"/>
                  <w:b/>
                  <w:i/>
                  <w:noProof/>
                  <w:color w:val="FF0000"/>
                  <w:u w:val="single"/>
                  <w:lang w:eastAsia="en-US"/>
                </w:rPr>
                <w:t>HE</w:t>
              </w:r>
              <w:bookmarkStart w:id="0" w:name="_Hlt497126619"/>
              <w:r w:rsidRPr="003F5C22">
                <w:rPr>
                  <w:rFonts w:ascii="Arial" w:eastAsia="ＭＳ 明朝" w:hAnsi="Arial" w:cs="Arial"/>
                  <w:b/>
                  <w:i/>
                  <w:noProof/>
                  <w:color w:val="FF0000"/>
                  <w:u w:val="single"/>
                  <w:lang w:eastAsia="en-US"/>
                </w:rPr>
                <w:t>L</w:t>
              </w:r>
              <w:bookmarkEnd w:id="0"/>
              <w:r w:rsidRPr="003F5C22">
                <w:rPr>
                  <w:rFonts w:ascii="Arial" w:eastAsia="ＭＳ 明朝" w:hAnsi="Arial" w:cs="Arial"/>
                  <w:b/>
                  <w:i/>
                  <w:noProof/>
                  <w:color w:val="FF0000"/>
                  <w:u w:val="single"/>
                  <w:lang w:eastAsia="en-US"/>
                </w:rPr>
                <w:t>P</w:t>
              </w:r>
            </w:hyperlink>
            <w:r w:rsidRPr="003F5C22">
              <w:rPr>
                <w:rFonts w:ascii="Arial" w:eastAsia="ＭＳ 明朝" w:hAnsi="Arial" w:cs="Arial"/>
                <w:b/>
                <w:i/>
                <w:noProof/>
                <w:color w:val="FF0000"/>
                <w:lang w:eastAsia="en-US"/>
              </w:rPr>
              <w:t xml:space="preserve"> </w:t>
            </w:r>
            <w:r w:rsidRPr="003F5C22">
              <w:rPr>
                <w:rFonts w:ascii="Arial" w:eastAsia="ＭＳ 明朝" w:hAnsi="Arial" w:cs="Arial"/>
                <w:i/>
                <w:noProof/>
                <w:lang w:eastAsia="en-US"/>
              </w:rPr>
              <w:t xml:space="preserve">on using this form: comprehensive instructions can be found at </w:t>
            </w:r>
            <w:r w:rsidRPr="003F5C22">
              <w:rPr>
                <w:rFonts w:ascii="Arial" w:eastAsia="ＭＳ 明朝" w:hAnsi="Arial" w:cs="Arial"/>
                <w:i/>
                <w:noProof/>
                <w:lang w:eastAsia="en-US"/>
              </w:rPr>
              <w:br/>
            </w:r>
            <w:hyperlink r:id="rId10" w:history="1">
              <w:r w:rsidRPr="003F5C22">
                <w:rPr>
                  <w:rFonts w:ascii="Arial" w:eastAsia="ＭＳ 明朝" w:hAnsi="Arial" w:cs="Arial"/>
                  <w:i/>
                  <w:noProof/>
                  <w:color w:val="0000FF"/>
                  <w:u w:val="single"/>
                  <w:lang w:eastAsia="en-US"/>
                </w:rPr>
                <w:t>http://www.3gpp.org/Change-Requests</w:t>
              </w:r>
            </w:hyperlink>
            <w:r w:rsidRPr="003F5C22">
              <w:rPr>
                <w:rFonts w:ascii="Arial" w:eastAsia="ＭＳ 明朝" w:hAnsi="Arial" w:cs="Arial"/>
                <w:i/>
                <w:noProof/>
                <w:lang w:eastAsia="en-US"/>
              </w:rPr>
              <w:t>.</w:t>
            </w:r>
          </w:p>
        </w:tc>
      </w:tr>
      <w:tr w:rsidR="003F5C22" w:rsidRPr="003F5C22" w14:paraId="1E09254F" w14:textId="77777777" w:rsidTr="003F5C22">
        <w:tc>
          <w:tcPr>
            <w:tcW w:w="9641" w:type="dxa"/>
            <w:gridSpan w:val="9"/>
          </w:tcPr>
          <w:p w14:paraId="59F4C3D2" w14:textId="77777777" w:rsidR="003F5C22" w:rsidRPr="003F5C22" w:rsidRDefault="003F5C22" w:rsidP="003F5C22">
            <w:pPr>
              <w:overflowPunct/>
              <w:autoSpaceDE/>
              <w:autoSpaceDN/>
              <w:adjustRightInd/>
              <w:spacing w:after="0"/>
              <w:textAlignment w:val="auto"/>
              <w:rPr>
                <w:rFonts w:ascii="Arial" w:eastAsia="ＭＳ 明朝" w:hAnsi="Arial"/>
                <w:noProof/>
                <w:sz w:val="8"/>
                <w:szCs w:val="8"/>
                <w:lang w:eastAsia="en-US"/>
              </w:rPr>
            </w:pPr>
          </w:p>
        </w:tc>
      </w:tr>
    </w:tbl>
    <w:p w14:paraId="5FE90F41" w14:textId="77777777" w:rsidR="003F5C22" w:rsidRPr="003F5C22" w:rsidRDefault="003F5C22" w:rsidP="003F5C22">
      <w:pPr>
        <w:overflowPunct/>
        <w:autoSpaceDE/>
        <w:autoSpaceDN/>
        <w:adjustRightInd/>
        <w:textAlignment w:val="auto"/>
        <w:rPr>
          <w:rFonts w:eastAsia="ＭＳ 明朝"/>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F5C22" w:rsidRPr="003F5C22" w14:paraId="311A14D0" w14:textId="77777777" w:rsidTr="003F5C22">
        <w:tc>
          <w:tcPr>
            <w:tcW w:w="2835" w:type="dxa"/>
            <w:hideMark/>
          </w:tcPr>
          <w:p w14:paraId="0AFB1C5D" w14:textId="77777777" w:rsidR="003F5C22" w:rsidRPr="003F5C22" w:rsidRDefault="003F5C22" w:rsidP="003F5C22">
            <w:pPr>
              <w:tabs>
                <w:tab w:val="right" w:pos="2751"/>
              </w:tabs>
              <w:overflowPunct/>
              <w:autoSpaceDE/>
              <w:autoSpaceDN/>
              <w:adjustRightInd/>
              <w:spacing w:after="0"/>
              <w:textAlignment w:val="auto"/>
              <w:rPr>
                <w:rFonts w:ascii="Arial" w:eastAsia="ＭＳ 明朝" w:hAnsi="Arial"/>
                <w:b/>
                <w:i/>
                <w:noProof/>
                <w:lang w:eastAsia="en-US"/>
              </w:rPr>
            </w:pPr>
            <w:r w:rsidRPr="003F5C22">
              <w:rPr>
                <w:rFonts w:ascii="Arial" w:eastAsia="ＭＳ 明朝" w:hAnsi="Arial"/>
                <w:b/>
                <w:i/>
                <w:noProof/>
                <w:lang w:eastAsia="en-US"/>
              </w:rPr>
              <w:t>Proposed change affects:</w:t>
            </w:r>
          </w:p>
        </w:tc>
        <w:tc>
          <w:tcPr>
            <w:tcW w:w="1418" w:type="dxa"/>
            <w:hideMark/>
          </w:tcPr>
          <w:p w14:paraId="5E7BD6E7" w14:textId="77777777" w:rsidR="003F5C22" w:rsidRPr="003F5C22" w:rsidRDefault="003F5C22" w:rsidP="003F5C22">
            <w:pPr>
              <w:overflowPunct/>
              <w:autoSpaceDE/>
              <w:autoSpaceDN/>
              <w:adjustRightInd/>
              <w:spacing w:after="0"/>
              <w:jc w:val="right"/>
              <w:textAlignment w:val="auto"/>
              <w:rPr>
                <w:rFonts w:ascii="Arial" w:eastAsia="ＭＳ 明朝" w:hAnsi="Arial"/>
                <w:noProof/>
                <w:lang w:eastAsia="en-US"/>
              </w:rPr>
            </w:pPr>
            <w:r w:rsidRPr="003F5C22">
              <w:rPr>
                <w:rFonts w:ascii="Arial" w:eastAsia="ＭＳ 明朝"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F041D2" w14:textId="77777777" w:rsidR="003F5C22" w:rsidRPr="003F5C22" w:rsidRDefault="003F5C22" w:rsidP="003F5C22">
            <w:pPr>
              <w:overflowPunct/>
              <w:autoSpaceDE/>
              <w:autoSpaceDN/>
              <w:adjustRightInd/>
              <w:spacing w:after="0"/>
              <w:jc w:val="center"/>
              <w:textAlignment w:val="auto"/>
              <w:rPr>
                <w:rFonts w:ascii="Arial" w:eastAsia="ＭＳ 明朝" w:hAnsi="Arial"/>
                <w:b/>
                <w:caps/>
                <w:noProof/>
                <w:lang w:eastAsia="en-US"/>
              </w:rPr>
            </w:pPr>
          </w:p>
        </w:tc>
        <w:tc>
          <w:tcPr>
            <w:tcW w:w="709" w:type="dxa"/>
            <w:tcBorders>
              <w:top w:val="nil"/>
              <w:left w:val="single" w:sz="4" w:space="0" w:color="auto"/>
              <w:bottom w:val="nil"/>
              <w:right w:val="nil"/>
            </w:tcBorders>
            <w:hideMark/>
          </w:tcPr>
          <w:p w14:paraId="4F19F054" w14:textId="77777777" w:rsidR="003F5C22" w:rsidRPr="003F5C22" w:rsidRDefault="003F5C22" w:rsidP="003F5C22">
            <w:pPr>
              <w:overflowPunct/>
              <w:autoSpaceDE/>
              <w:autoSpaceDN/>
              <w:adjustRightInd/>
              <w:spacing w:after="0"/>
              <w:jc w:val="right"/>
              <w:textAlignment w:val="auto"/>
              <w:rPr>
                <w:rFonts w:ascii="Arial" w:eastAsia="ＭＳ 明朝" w:hAnsi="Arial"/>
                <w:noProof/>
                <w:u w:val="single"/>
                <w:lang w:eastAsia="en-US"/>
              </w:rPr>
            </w:pPr>
            <w:r w:rsidRPr="003F5C22">
              <w:rPr>
                <w:rFonts w:ascii="Arial" w:eastAsia="ＭＳ 明朝"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259498" w14:textId="77777777" w:rsidR="003F5C22" w:rsidRPr="003F5C22" w:rsidRDefault="003F5C22" w:rsidP="003F5C22">
            <w:pPr>
              <w:overflowPunct/>
              <w:autoSpaceDE/>
              <w:autoSpaceDN/>
              <w:adjustRightInd/>
              <w:spacing w:after="0"/>
              <w:jc w:val="center"/>
              <w:textAlignment w:val="auto"/>
              <w:rPr>
                <w:rFonts w:ascii="Arial" w:eastAsia="ＭＳ 明朝" w:hAnsi="Arial"/>
                <w:b/>
                <w:caps/>
                <w:noProof/>
                <w:lang w:eastAsia="en-US"/>
              </w:rPr>
            </w:pPr>
          </w:p>
        </w:tc>
        <w:tc>
          <w:tcPr>
            <w:tcW w:w="2126" w:type="dxa"/>
            <w:hideMark/>
          </w:tcPr>
          <w:p w14:paraId="09C2490A" w14:textId="77777777" w:rsidR="003F5C22" w:rsidRPr="003F5C22" w:rsidRDefault="003F5C22" w:rsidP="003F5C22">
            <w:pPr>
              <w:overflowPunct/>
              <w:autoSpaceDE/>
              <w:autoSpaceDN/>
              <w:adjustRightInd/>
              <w:spacing w:after="0"/>
              <w:jc w:val="right"/>
              <w:textAlignment w:val="auto"/>
              <w:rPr>
                <w:rFonts w:ascii="Arial" w:eastAsia="ＭＳ 明朝" w:hAnsi="Arial"/>
                <w:noProof/>
                <w:u w:val="single"/>
                <w:lang w:eastAsia="en-US"/>
              </w:rPr>
            </w:pPr>
            <w:r w:rsidRPr="003F5C22">
              <w:rPr>
                <w:rFonts w:ascii="Arial" w:eastAsia="ＭＳ 明朝"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78B27C" w14:textId="77777777" w:rsidR="003F5C22" w:rsidRPr="003F5C22" w:rsidRDefault="003F5C22" w:rsidP="003F5C22">
            <w:pPr>
              <w:overflowPunct/>
              <w:autoSpaceDE/>
              <w:autoSpaceDN/>
              <w:adjustRightInd/>
              <w:spacing w:after="0"/>
              <w:jc w:val="center"/>
              <w:textAlignment w:val="auto"/>
              <w:rPr>
                <w:rFonts w:ascii="Arial" w:eastAsia="ＭＳ 明朝" w:hAnsi="Arial"/>
                <w:b/>
                <w:caps/>
                <w:noProof/>
                <w:lang w:eastAsia="en-US"/>
              </w:rPr>
            </w:pPr>
          </w:p>
        </w:tc>
        <w:tc>
          <w:tcPr>
            <w:tcW w:w="1418" w:type="dxa"/>
            <w:hideMark/>
          </w:tcPr>
          <w:p w14:paraId="1A64458C" w14:textId="77777777" w:rsidR="003F5C22" w:rsidRPr="003F5C22" w:rsidRDefault="003F5C22" w:rsidP="003F5C22">
            <w:pPr>
              <w:overflowPunct/>
              <w:autoSpaceDE/>
              <w:autoSpaceDN/>
              <w:adjustRightInd/>
              <w:spacing w:after="0"/>
              <w:jc w:val="right"/>
              <w:textAlignment w:val="auto"/>
              <w:rPr>
                <w:rFonts w:ascii="Arial" w:eastAsia="ＭＳ 明朝" w:hAnsi="Arial"/>
                <w:noProof/>
                <w:lang w:eastAsia="en-US"/>
              </w:rPr>
            </w:pPr>
            <w:r w:rsidRPr="003F5C22">
              <w:rPr>
                <w:rFonts w:ascii="Arial" w:eastAsia="ＭＳ 明朝"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13CCC123" w14:textId="77777777" w:rsidR="003F5C22" w:rsidRPr="003F5C22" w:rsidRDefault="003F5C22" w:rsidP="003F5C22">
            <w:pPr>
              <w:overflowPunct/>
              <w:autoSpaceDE/>
              <w:autoSpaceDN/>
              <w:adjustRightInd/>
              <w:spacing w:after="0"/>
              <w:jc w:val="center"/>
              <w:textAlignment w:val="auto"/>
              <w:rPr>
                <w:rFonts w:ascii="Arial" w:eastAsia="ＭＳ 明朝" w:hAnsi="Arial"/>
                <w:b/>
                <w:bCs/>
                <w:caps/>
                <w:noProof/>
                <w:lang w:eastAsia="en-US"/>
              </w:rPr>
            </w:pPr>
            <w:r w:rsidRPr="003F5C22">
              <w:rPr>
                <w:rFonts w:ascii="Arial" w:eastAsia="ＭＳ 明朝" w:hAnsi="Arial"/>
                <w:b/>
                <w:bCs/>
                <w:caps/>
                <w:noProof/>
                <w:lang w:eastAsia="en-US"/>
              </w:rPr>
              <w:t>X</w:t>
            </w:r>
          </w:p>
        </w:tc>
      </w:tr>
    </w:tbl>
    <w:p w14:paraId="509D32C6" w14:textId="77777777" w:rsidR="003F5C22" w:rsidRPr="003F5C22" w:rsidRDefault="003F5C22" w:rsidP="003F5C22">
      <w:pPr>
        <w:overflowPunct/>
        <w:autoSpaceDE/>
        <w:autoSpaceDN/>
        <w:adjustRightInd/>
        <w:textAlignment w:val="auto"/>
        <w:rPr>
          <w:rFonts w:eastAsia="ＭＳ 明朝"/>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F5C22" w:rsidRPr="003F5C22" w14:paraId="704C4EC3" w14:textId="77777777" w:rsidTr="003F5C22">
        <w:tc>
          <w:tcPr>
            <w:tcW w:w="9640" w:type="dxa"/>
            <w:gridSpan w:val="11"/>
          </w:tcPr>
          <w:p w14:paraId="39B1AD26" w14:textId="77777777" w:rsidR="003F5C22" w:rsidRPr="003F5C22" w:rsidRDefault="003F5C22" w:rsidP="003F5C22">
            <w:pPr>
              <w:overflowPunct/>
              <w:autoSpaceDE/>
              <w:autoSpaceDN/>
              <w:adjustRightInd/>
              <w:spacing w:after="0"/>
              <w:textAlignment w:val="auto"/>
              <w:rPr>
                <w:rFonts w:ascii="Arial" w:eastAsia="ＭＳ 明朝" w:hAnsi="Arial"/>
                <w:noProof/>
                <w:sz w:val="8"/>
                <w:szCs w:val="8"/>
                <w:lang w:eastAsia="en-US"/>
              </w:rPr>
            </w:pPr>
          </w:p>
        </w:tc>
      </w:tr>
      <w:tr w:rsidR="003F5C22" w:rsidRPr="003F5C22" w14:paraId="23455F5C" w14:textId="77777777" w:rsidTr="003F5C22">
        <w:tc>
          <w:tcPr>
            <w:tcW w:w="1843" w:type="dxa"/>
            <w:tcBorders>
              <w:top w:val="single" w:sz="4" w:space="0" w:color="auto"/>
              <w:left w:val="single" w:sz="4" w:space="0" w:color="auto"/>
              <w:bottom w:val="nil"/>
              <w:right w:val="nil"/>
            </w:tcBorders>
            <w:hideMark/>
          </w:tcPr>
          <w:p w14:paraId="3A768561" w14:textId="77777777" w:rsidR="003F5C22" w:rsidRPr="003F5C22" w:rsidRDefault="003F5C22" w:rsidP="003F5C22">
            <w:pPr>
              <w:tabs>
                <w:tab w:val="right" w:pos="1759"/>
              </w:tabs>
              <w:overflowPunct/>
              <w:autoSpaceDE/>
              <w:autoSpaceDN/>
              <w:adjustRightInd/>
              <w:spacing w:after="0"/>
              <w:textAlignment w:val="auto"/>
              <w:rPr>
                <w:rFonts w:ascii="Arial" w:eastAsia="ＭＳ 明朝" w:hAnsi="Arial"/>
                <w:b/>
                <w:i/>
                <w:noProof/>
                <w:lang w:eastAsia="en-US"/>
              </w:rPr>
            </w:pPr>
            <w:r w:rsidRPr="003F5C22">
              <w:rPr>
                <w:rFonts w:ascii="Arial" w:eastAsia="ＭＳ 明朝" w:hAnsi="Arial"/>
                <w:b/>
                <w:i/>
                <w:noProof/>
                <w:lang w:eastAsia="en-US"/>
              </w:rPr>
              <w:t>Title:</w:t>
            </w:r>
            <w:r w:rsidRPr="003F5C22">
              <w:rPr>
                <w:rFonts w:ascii="Arial" w:eastAsia="ＭＳ 明朝" w:hAnsi="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6FE79B80" w14:textId="32A4B8EE" w:rsidR="003F5C22" w:rsidRPr="003F5C22" w:rsidRDefault="0030338D" w:rsidP="003F5C22">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lang w:eastAsia="ja-JP"/>
              </w:rPr>
              <w:t>Indication on support of senderN32</w:t>
            </w:r>
            <w:r w:rsidR="00911725">
              <w:rPr>
                <w:rFonts w:ascii="Arial" w:eastAsia="ＭＳ 明朝" w:hAnsi="Arial" w:hint="eastAsia"/>
                <w:lang w:eastAsia="ja-JP"/>
              </w:rPr>
              <w:t>fFqdn and senderN32fPortList/senderN32fport</w:t>
            </w:r>
          </w:p>
        </w:tc>
      </w:tr>
      <w:tr w:rsidR="003F5C22" w:rsidRPr="003F5C22" w14:paraId="00EB41C8" w14:textId="77777777" w:rsidTr="003F5C22">
        <w:tc>
          <w:tcPr>
            <w:tcW w:w="1843" w:type="dxa"/>
            <w:tcBorders>
              <w:top w:val="nil"/>
              <w:left w:val="single" w:sz="4" w:space="0" w:color="auto"/>
              <w:bottom w:val="nil"/>
              <w:right w:val="nil"/>
            </w:tcBorders>
          </w:tcPr>
          <w:p w14:paraId="37680897" w14:textId="77777777" w:rsidR="003F5C22" w:rsidRPr="003F5C22" w:rsidRDefault="003F5C22" w:rsidP="003F5C22">
            <w:pPr>
              <w:overflowPunct/>
              <w:autoSpaceDE/>
              <w:autoSpaceDN/>
              <w:adjustRightInd/>
              <w:spacing w:after="0"/>
              <w:textAlignment w:val="auto"/>
              <w:rPr>
                <w:rFonts w:ascii="Arial" w:eastAsia="ＭＳ 明朝" w:hAnsi="Arial"/>
                <w:b/>
                <w:i/>
                <w:noProof/>
                <w:sz w:val="8"/>
                <w:szCs w:val="8"/>
                <w:lang w:eastAsia="en-US"/>
              </w:rPr>
            </w:pPr>
          </w:p>
        </w:tc>
        <w:tc>
          <w:tcPr>
            <w:tcW w:w="7797" w:type="dxa"/>
            <w:gridSpan w:val="10"/>
            <w:tcBorders>
              <w:top w:val="nil"/>
              <w:left w:val="nil"/>
              <w:bottom w:val="nil"/>
              <w:right w:val="single" w:sz="4" w:space="0" w:color="auto"/>
            </w:tcBorders>
          </w:tcPr>
          <w:p w14:paraId="2D1E5D3A" w14:textId="77777777" w:rsidR="003F5C22" w:rsidRPr="003F5C22" w:rsidRDefault="003F5C22" w:rsidP="003F5C22">
            <w:pPr>
              <w:overflowPunct/>
              <w:autoSpaceDE/>
              <w:autoSpaceDN/>
              <w:adjustRightInd/>
              <w:spacing w:after="0"/>
              <w:textAlignment w:val="auto"/>
              <w:rPr>
                <w:rFonts w:ascii="Arial" w:eastAsia="ＭＳ 明朝" w:hAnsi="Arial"/>
                <w:noProof/>
                <w:sz w:val="8"/>
                <w:szCs w:val="8"/>
                <w:lang w:eastAsia="en-US"/>
              </w:rPr>
            </w:pPr>
          </w:p>
        </w:tc>
      </w:tr>
      <w:tr w:rsidR="003F5C22" w:rsidRPr="003F5C22" w14:paraId="2B3B218C" w14:textId="77777777" w:rsidTr="003F5C22">
        <w:tc>
          <w:tcPr>
            <w:tcW w:w="1843" w:type="dxa"/>
            <w:tcBorders>
              <w:top w:val="nil"/>
              <w:left w:val="single" w:sz="4" w:space="0" w:color="auto"/>
              <w:bottom w:val="nil"/>
              <w:right w:val="nil"/>
            </w:tcBorders>
            <w:hideMark/>
          </w:tcPr>
          <w:p w14:paraId="5C47429D" w14:textId="77777777" w:rsidR="003F5C22" w:rsidRPr="003F5C22" w:rsidRDefault="003F5C22" w:rsidP="003F5C22">
            <w:pPr>
              <w:tabs>
                <w:tab w:val="right" w:pos="1759"/>
              </w:tabs>
              <w:overflowPunct/>
              <w:autoSpaceDE/>
              <w:autoSpaceDN/>
              <w:adjustRightInd/>
              <w:spacing w:after="0"/>
              <w:textAlignment w:val="auto"/>
              <w:rPr>
                <w:rFonts w:ascii="Arial" w:eastAsia="ＭＳ 明朝" w:hAnsi="Arial"/>
                <w:b/>
                <w:i/>
                <w:noProof/>
                <w:lang w:eastAsia="en-US"/>
              </w:rPr>
            </w:pPr>
            <w:r w:rsidRPr="003F5C22">
              <w:rPr>
                <w:rFonts w:ascii="Arial" w:eastAsia="ＭＳ 明朝" w:hAnsi="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34D35A47" w14:textId="372F2393" w:rsidR="003F5C22" w:rsidRPr="003F5C22" w:rsidRDefault="00911725" w:rsidP="003F5C22">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NTT DOCOMO</w:t>
            </w:r>
          </w:p>
        </w:tc>
      </w:tr>
      <w:tr w:rsidR="003F5C22" w:rsidRPr="003F5C22" w14:paraId="5A06D3A5" w14:textId="77777777" w:rsidTr="003F5C22">
        <w:tc>
          <w:tcPr>
            <w:tcW w:w="1843" w:type="dxa"/>
            <w:tcBorders>
              <w:top w:val="nil"/>
              <w:left w:val="single" w:sz="4" w:space="0" w:color="auto"/>
              <w:bottom w:val="nil"/>
              <w:right w:val="nil"/>
            </w:tcBorders>
            <w:hideMark/>
          </w:tcPr>
          <w:p w14:paraId="1682C3D7" w14:textId="77777777" w:rsidR="003F5C22" w:rsidRPr="003F5C22" w:rsidRDefault="003F5C22" w:rsidP="003F5C22">
            <w:pPr>
              <w:tabs>
                <w:tab w:val="right" w:pos="1759"/>
              </w:tabs>
              <w:overflowPunct/>
              <w:autoSpaceDE/>
              <w:autoSpaceDN/>
              <w:adjustRightInd/>
              <w:spacing w:after="0"/>
              <w:textAlignment w:val="auto"/>
              <w:rPr>
                <w:rFonts w:ascii="Arial" w:eastAsia="ＭＳ 明朝" w:hAnsi="Arial"/>
                <w:b/>
                <w:i/>
                <w:noProof/>
                <w:lang w:eastAsia="en-US"/>
              </w:rPr>
            </w:pPr>
            <w:r w:rsidRPr="003F5C22">
              <w:rPr>
                <w:rFonts w:ascii="Arial" w:eastAsia="ＭＳ 明朝" w:hAnsi="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319FC9A0" w14:textId="77777777" w:rsidR="003F5C22" w:rsidRPr="003F5C22" w:rsidRDefault="003F5C22" w:rsidP="003F5C22">
            <w:pPr>
              <w:overflowPunct/>
              <w:autoSpaceDE/>
              <w:autoSpaceDN/>
              <w:adjustRightInd/>
              <w:spacing w:after="0"/>
              <w:ind w:left="100"/>
              <w:textAlignment w:val="auto"/>
              <w:rPr>
                <w:rFonts w:ascii="Arial" w:eastAsia="ＭＳ 明朝" w:hAnsi="Arial"/>
                <w:noProof/>
                <w:lang w:eastAsia="en-US"/>
              </w:rPr>
            </w:pPr>
            <w:r w:rsidRPr="003F5C22">
              <w:rPr>
                <w:rFonts w:ascii="Arial" w:eastAsia="ＭＳ 明朝" w:hAnsi="Arial"/>
                <w:lang w:eastAsia="en-US"/>
              </w:rPr>
              <w:t>CT4</w:t>
            </w:r>
          </w:p>
        </w:tc>
      </w:tr>
      <w:tr w:rsidR="003F5C22" w:rsidRPr="003F5C22" w14:paraId="6F3B3206" w14:textId="77777777" w:rsidTr="003F5C22">
        <w:tc>
          <w:tcPr>
            <w:tcW w:w="1843" w:type="dxa"/>
            <w:tcBorders>
              <w:top w:val="nil"/>
              <w:left w:val="single" w:sz="4" w:space="0" w:color="auto"/>
              <w:bottom w:val="nil"/>
              <w:right w:val="nil"/>
            </w:tcBorders>
          </w:tcPr>
          <w:p w14:paraId="52F23695" w14:textId="77777777" w:rsidR="003F5C22" w:rsidRPr="003F5C22" w:rsidRDefault="003F5C22" w:rsidP="003F5C22">
            <w:pPr>
              <w:overflowPunct/>
              <w:autoSpaceDE/>
              <w:autoSpaceDN/>
              <w:adjustRightInd/>
              <w:spacing w:after="0"/>
              <w:textAlignment w:val="auto"/>
              <w:rPr>
                <w:rFonts w:ascii="Arial" w:eastAsia="ＭＳ 明朝" w:hAnsi="Arial"/>
                <w:b/>
                <w:i/>
                <w:noProof/>
                <w:sz w:val="8"/>
                <w:szCs w:val="8"/>
                <w:lang w:eastAsia="en-US"/>
              </w:rPr>
            </w:pPr>
          </w:p>
        </w:tc>
        <w:tc>
          <w:tcPr>
            <w:tcW w:w="7797" w:type="dxa"/>
            <w:gridSpan w:val="10"/>
            <w:tcBorders>
              <w:top w:val="nil"/>
              <w:left w:val="nil"/>
              <w:bottom w:val="nil"/>
              <w:right w:val="single" w:sz="4" w:space="0" w:color="auto"/>
            </w:tcBorders>
          </w:tcPr>
          <w:p w14:paraId="3124E392" w14:textId="77777777" w:rsidR="003F5C22" w:rsidRPr="003F5C22" w:rsidRDefault="003F5C22" w:rsidP="003F5C22">
            <w:pPr>
              <w:overflowPunct/>
              <w:autoSpaceDE/>
              <w:autoSpaceDN/>
              <w:adjustRightInd/>
              <w:spacing w:after="0"/>
              <w:textAlignment w:val="auto"/>
              <w:rPr>
                <w:rFonts w:ascii="Arial" w:eastAsia="ＭＳ 明朝" w:hAnsi="Arial"/>
                <w:noProof/>
                <w:sz w:val="8"/>
                <w:szCs w:val="8"/>
                <w:lang w:eastAsia="en-US"/>
              </w:rPr>
            </w:pPr>
          </w:p>
        </w:tc>
      </w:tr>
      <w:tr w:rsidR="003F5C22" w:rsidRPr="003F5C22" w14:paraId="4D331766" w14:textId="77777777" w:rsidTr="003F5C22">
        <w:tc>
          <w:tcPr>
            <w:tcW w:w="1843" w:type="dxa"/>
            <w:tcBorders>
              <w:top w:val="nil"/>
              <w:left w:val="single" w:sz="4" w:space="0" w:color="auto"/>
              <w:bottom w:val="nil"/>
              <w:right w:val="nil"/>
            </w:tcBorders>
            <w:hideMark/>
          </w:tcPr>
          <w:p w14:paraId="4CFB1627" w14:textId="77777777" w:rsidR="003F5C22" w:rsidRPr="003F5C22" w:rsidRDefault="003F5C22" w:rsidP="003F5C22">
            <w:pPr>
              <w:tabs>
                <w:tab w:val="right" w:pos="1759"/>
              </w:tabs>
              <w:overflowPunct/>
              <w:autoSpaceDE/>
              <w:autoSpaceDN/>
              <w:adjustRightInd/>
              <w:spacing w:after="0"/>
              <w:textAlignment w:val="auto"/>
              <w:rPr>
                <w:rFonts w:ascii="Arial" w:eastAsia="ＭＳ 明朝" w:hAnsi="Arial"/>
                <w:b/>
                <w:i/>
                <w:noProof/>
                <w:lang w:eastAsia="en-US"/>
              </w:rPr>
            </w:pPr>
            <w:r w:rsidRPr="003F5C22">
              <w:rPr>
                <w:rFonts w:ascii="Arial" w:eastAsia="ＭＳ 明朝" w:hAnsi="Arial"/>
                <w:b/>
                <w:i/>
                <w:noProof/>
                <w:lang w:eastAsia="en-US"/>
              </w:rPr>
              <w:t>Work item code:</w:t>
            </w:r>
          </w:p>
        </w:tc>
        <w:tc>
          <w:tcPr>
            <w:tcW w:w="3686" w:type="dxa"/>
            <w:gridSpan w:val="5"/>
            <w:shd w:val="pct30" w:color="FFFF00" w:fill="auto"/>
            <w:hideMark/>
          </w:tcPr>
          <w:p w14:paraId="578DA750" w14:textId="0DCC709E" w:rsidR="003F5C22" w:rsidRPr="003F5C22" w:rsidRDefault="00911725" w:rsidP="003F5C22">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SBIProtoc18</w:t>
            </w:r>
          </w:p>
        </w:tc>
        <w:tc>
          <w:tcPr>
            <w:tcW w:w="567" w:type="dxa"/>
          </w:tcPr>
          <w:p w14:paraId="70589D66" w14:textId="77777777" w:rsidR="003F5C22" w:rsidRPr="003F5C22" w:rsidRDefault="003F5C22" w:rsidP="003F5C22">
            <w:pPr>
              <w:overflowPunct/>
              <w:autoSpaceDE/>
              <w:autoSpaceDN/>
              <w:adjustRightInd/>
              <w:spacing w:after="0"/>
              <w:ind w:right="100"/>
              <w:textAlignment w:val="auto"/>
              <w:rPr>
                <w:rFonts w:ascii="Arial" w:eastAsia="ＭＳ 明朝" w:hAnsi="Arial"/>
                <w:noProof/>
                <w:lang w:eastAsia="en-US"/>
              </w:rPr>
            </w:pPr>
          </w:p>
        </w:tc>
        <w:tc>
          <w:tcPr>
            <w:tcW w:w="1417" w:type="dxa"/>
            <w:gridSpan w:val="3"/>
            <w:hideMark/>
          </w:tcPr>
          <w:p w14:paraId="129B3D21" w14:textId="77777777" w:rsidR="003F5C22" w:rsidRPr="003F5C22" w:rsidRDefault="003F5C22" w:rsidP="003F5C22">
            <w:pPr>
              <w:overflowPunct/>
              <w:autoSpaceDE/>
              <w:autoSpaceDN/>
              <w:adjustRightInd/>
              <w:spacing w:after="0"/>
              <w:jc w:val="right"/>
              <w:textAlignment w:val="auto"/>
              <w:rPr>
                <w:rFonts w:ascii="Arial" w:eastAsia="ＭＳ 明朝" w:hAnsi="Arial"/>
                <w:noProof/>
                <w:lang w:eastAsia="en-US"/>
              </w:rPr>
            </w:pPr>
            <w:r w:rsidRPr="003F5C22">
              <w:rPr>
                <w:rFonts w:ascii="Arial" w:eastAsia="ＭＳ 明朝" w:hAnsi="Arial"/>
                <w:b/>
                <w:i/>
                <w:noProof/>
                <w:lang w:eastAsia="en-US"/>
              </w:rPr>
              <w:t>Date:</w:t>
            </w:r>
          </w:p>
        </w:tc>
        <w:tc>
          <w:tcPr>
            <w:tcW w:w="2127" w:type="dxa"/>
            <w:tcBorders>
              <w:top w:val="nil"/>
              <w:left w:val="nil"/>
              <w:bottom w:val="nil"/>
              <w:right w:val="single" w:sz="4" w:space="0" w:color="auto"/>
            </w:tcBorders>
            <w:shd w:val="pct30" w:color="FFFF00" w:fill="auto"/>
            <w:hideMark/>
          </w:tcPr>
          <w:p w14:paraId="6884E431" w14:textId="02CE9C3D" w:rsidR="003F5C22" w:rsidRPr="003F5C22" w:rsidRDefault="004C1A1C" w:rsidP="003F5C22">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noProof/>
                <w:lang w:eastAsia="ja-JP"/>
              </w:rPr>
              <w:t>2024-08-0</w:t>
            </w:r>
            <w:r w:rsidR="00831832">
              <w:rPr>
                <w:rFonts w:ascii="Arial" w:eastAsia="ＭＳ 明朝" w:hAnsi="Arial" w:hint="eastAsia"/>
                <w:noProof/>
                <w:lang w:eastAsia="ja-JP"/>
              </w:rPr>
              <w:t>7</w:t>
            </w:r>
          </w:p>
        </w:tc>
      </w:tr>
      <w:tr w:rsidR="003F5C22" w:rsidRPr="003F5C22" w14:paraId="3ACDB9DE" w14:textId="77777777" w:rsidTr="003F5C22">
        <w:tc>
          <w:tcPr>
            <w:tcW w:w="1843" w:type="dxa"/>
            <w:tcBorders>
              <w:top w:val="nil"/>
              <w:left w:val="single" w:sz="4" w:space="0" w:color="auto"/>
              <w:bottom w:val="nil"/>
              <w:right w:val="nil"/>
            </w:tcBorders>
          </w:tcPr>
          <w:p w14:paraId="3C15779A" w14:textId="77777777" w:rsidR="003F5C22" w:rsidRPr="003F5C22" w:rsidRDefault="003F5C22" w:rsidP="003F5C22">
            <w:pPr>
              <w:overflowPunct/>
              <w:autoSpaceDE/>
              <w:autoSpaceDN/>
              <w:adjustRightInd/>
              <w:spacing w:after="0"/>
              <w:textAlignment w:val="auto"/>
              <w:rPr>
                <w:rFonts w:ascii="Arial" w:eastAsia="ＭＳ 明朝" w:hAnsi="Arial"/>
                <w:b/>
                <w:i/>
                <w:noProof/>
                <w:sz w:val="8"/>
                <w:szCs w:val="8"/>
                <w:lang w:eastAsia="en-US"/>
              </w:rPr>
            </w:pPr>
          </w:p>
        </w:tc>
        <w:tc>
          <w:tcPr>
            <w:tcW w:w="1986" w:type="dxa"/>
            <w:gridSpan w:val="4"/>
          </w:tcPr>
          <w:p w14:paraId="1E9A16BB" w14:textId="77777777" w:rsidR="003F5C22" w:rsidRPr="003F5C22" w:rsidRDefault="003F5C22" w:rsidP="003F5C22">
            <w:pPr>
              <w:overflowPunct/>
              <w:autoSpaceDE/>
              <w:autoSpaceDN/>
              <w:adjustRightInd/>
              <w:spacing w:after="0"/>
              <w:textAlignment w:val="auto"/>
              <w:rPr>
                <w:rFonts w:ascii="Arial" w:eastAsia="ＭＳ 明朝" w:hAnsi="Arial"/>
                <w:noProof/>
                <w:sz w:val="8"/>
                <w:szCs w:val="8"/>
                <w:lang w:eastAsia="en-US"/>
              </w:rPr>
            </w:pPr>
          </w:p>
        </w:tc>
        <w:tc>
          <w:tcPr>
            <w:tcW w:w="2267" w:type="dxa"/>
            <w:gridSpan w:val="2"/>
          </w:tcPr>
          <w:p w14:paraId="1866B7DD" w14:textId="77777777" w:rsidR="003F5C22" w:rsidRPr="003F5C22" w:rsidRDefault="003F5C22" w:rsidP="003F5C22">
            <w:pPr>
              <w:overflowPunct/>
              <w:autoSpaceDE/>
              <w:autoSpaceDN/>
              <w:adjustRightInd/>
              <w:spacing w:after="0"/>
              <w:textAlignment w:val="auto"/>
              <w:rPr>
                <w:rFonts w:ascii="Arial" w:eastAsia="ＭＳ 明朝" w:hAnsi="Arial"/>
                <w:noProof/>
                <w:sz w:val="8"/>
                <w:szCs w:val="8"/>
                <w:lang w:eastAsia="en-US"/>
              </w:rPr>
            </w:pPr>
          </w:p>
        </w:tc>
        <w:tc>
          <w:tcPr>
            <w:tcW w:w="1417" w:type="dxa"/>
            <w:gridSpan w:val="3"/>
          </w:tcPr>
          <w:p w14:paraId="37A8480B" w14:textId="77777777" w:rsidR="003F5C22" w:rsidRPr="003F5C22" w:rsidRDefault="003F5C22" w:rsidP="003F5C22">
            <w:pPr>
              <w:overflowPunct/>
              <w:autoSpaceDE/>
              <w:autoSpaceDN/>
              <w:adjustRightInd/>
              <w:spacing w:after="0"/>
              <w:textAlignment w:val="auto"/>
              <w:rPr>
                <w:rFonts w:ascii="Arial" w:eastAsia="ＭＳ 明朝" w:hAnsi="Arial"/>
                <w:noProof/>
                <w:sz w:val="8"/>
                <w:szCs w:val="8"/>
                <w:lang w:eastAsia="en-US"/>
              </w:rPr>
            </w:pPr>
          </w:p>
        </w:tc>
        <w:tc>
          <w:tcPr>
            <w:tcW w:w="2127" w:type="dxa"/>
            <w:tcBorders>
              <w:top w:val="nil"/>
              <w:left w:val="nil"/>
              <w:bottom w:val="nil"/>
              <w:right w:val="single" w:sz="4" w:space="0" w:color="auto"/>
            </w:tcBorders>
          </w:tcPr>
          <w:p w14:paraId="4DE08EA9" w14:textId="77777777" w:rsidR="003F5C22" w:rsidRPr="003F5C22" w:rsidRDefault="003F5C22" w:rsidP="003F5C22">
            <w:pPr>
              <w:overflowPunct/>
              <w:autoSpaceDE/>
              <w:autoSpaceDN/>
              <w:adjustRightInd/>
              <w:spacing w:after="0"/>
              <w:textAlignment w:val="auto"/>
              <w:rPr>
                <w:rFonts w:ascii="Arial" w:eastAsia="ＭＳ 明朝" w:hAnsi="Arial"/>
                <w:noProof/>
                <w:sz w:val="8"/>
                <w:szCs w:val="8"/>
                <w:lang w:eastAsia="en-US"/>
              </w:rPr>
            </w:pPr>
          </w:p>
        </w:tc>
      </w:tr>
      <w:tr w:rsidR="003F5C22" w:rsidRPr="003F5C22" w14:paraId="25AB4F12" w14:textId="77777777" w:rsidTr="003F5C22">
        <w:trPr>
          <w:cantSplit/>
        </w:trPr>
        <w:tc>
          <w:tcPr>
            <w:tcW w:w="1843" w:type="dxa"/>
            <w:tcBorders>
              <w:top w:val="nil"/>
              <w:left w:val="single" w:sz="4" w:space="0" w:color="auto"/>
              <w:bottom w:val="nil"/>
              <w:right w:val="nil"/>
            </w:tcBorders>
            <w:hideMark/>
          </w:tcPr>
          <w:p w14:paraId="016056A3" w14:textId="77777777" w:rsidR="003F5C22" w:rsidRPr="003F5C22" w:rsidRDefault="003F5C22" w:rsidP="003F5C22">
            <w:pPr>
              <w:tabs>
                <w:tab w:val="right" w:pos="1759"/>
              </w:tabs>
              <w:overflowPunct/>
              <w:autoSpaceDE/>
              <w:autoSpaceDN/>
              <w:adjustRightInd/>
              <w:spacing w:after="0"/>
              <w:textAlignment w:val="auto"/>
              <w:rPr>
                <w:rFonts w:ascii="Arial" w:eastAsia="ＭＳ 明朝" w:hAnsi="Arial"/>
                <w:b/>
                <w:i/>
                <w:noProof/>
                <w:lang w:eastAsia="en-US"/>
              </w:rPr>
            </w:pPr>
            <w:r w:rsidRPr="003F5C22">
              <w:rPr>
                <w:rFonts w:ascii="Arial" w:eastAsia="ＭＳ 明朝" w:hAnsi="Arial"/>
                <w:b/>
                <w:i/>
                <w:noProof/>
                <w:lang w:eastAsia="en-US"/>
              </w:rPr>
              <w:t>Category:</w:t>
            </w:r>
          </w:p>
        </w:tc>
        <w:tc>
          <w:tcPr>
            <w:tcW w:w="851" w:type="dxa"/>
            <w:shd w:val="pct30" w:color="FFFF00" w:fill="auto"/>
            <w:hideMark/>
          </w:tcPr>
          <w:p w14:paraId="67E86EA6" w14:textId="6716F254" w:rsidR="003F5C22" w:rsidRPr="003F5C22" w:rsidRDefault="004C1A1C" w:rsidP="003F5C22">
            <w:pPr>
              <w:overflowPunct/>
              <w:autoSpaceDE/>
              <w:autoSpaceDN/>
              <w:adjustRightInd/>
              <w:spacing w:after="0"/>
              <w:ind w:left="100" w:right="-609"/>
              <w:textAlignment w:val="auto"/>
              <w:rPr>
                <w:rFonts w:ascii="Arial" w:eastAsia="ＭＳ 明朝" w:hAnsi="Arial"/>
                <w:b/>
                <w:noProof/>
                <w:lang w:eastAsia="ja-JP"/>
              </w:rPr>
            </w:pPr>
            <w:r>
              <w:rPr>
                <w:rFonts w:ascii="Arial" w:eastAsia="ＭＳ 明朝" w:hAnsi="Arial" w:hint="eastAsia"/>
                <w:b/>
                <w:noProof/>
                <w:lang w:eastAsia="ja-JP"/>
              </w:rPr>
              <w:t>F</w:t>
            </w:r>
          </w:p>
        </w:tc>
        <w:tc>
          <w:tcPr>
            <w:tcW w:w="3402" w:type="dxa"/>
            <w:gridSpan w:val="5"/>
          </w:tcPr>
          <w:p w14:paraId="5AE9C26D" w14:textId="77777777" w:rsidR="003F5C22" w:rsidRPr="003F5C22" w:rsidRDefault="003F5C22" w:rsidP="003F5C22">
            <w:pPr>
              <w:overflowPunct/>
              <w:autoSpaceDE/>
              <w:autoSpaceDN/>
              <w:adjustRightInd/>
              <w:spacing w:after="0"/>
              <w:textAlignment w:val="auto"/>
              <w:rPr>
                <w:rFonts w:ascii="Arial" w:eastAsia="ＭＳ 明朝" w:hAnsi="Arial"/>
                <w:noProof/>
                <w:lang w:eastAsia="en-US"/>
              </w:rPr>
            </w:pPr>
          </w:p>
        </w:tc>
        <w:tc>
          <w:tcPr>
            <w:tcW w:w="1417" w:type="dxa"/>
            <w:gridSpan w:val="3"/>
            <w:hideMark/>
          </w:tcPr>
          <w:p w14:paraId="54D4B905" w14:textId="77777777" w:rsidR="003F5C22" w:rsidRPr="003F5C22" w:rsidRDefault="003F5C22" w:rsidP="003F5C22">
            <w:pPr>
              <w:overflowPunct/>
              <w:autoSpaceDE/>
              <w:autoSpaceDN/>
              <w:adjustRightInd/>
              <w:spacing w:after="0"/>
              <w:jc w:val="right"/>
              <w:textAlignment w:val="auto"/>
              <w:rPr>
                <w:rFonts w:ascii="Arial" w:eastAsia="ＭＳ 明朝" w:hAnsi="Arial"/>
                <w:b/>
                <w:i/>
                <w:noProof/>
                <w:lang w:eastAsia="en-US"/>
              </w:rPr>
            </w:pPr>
            <w:r w:rsidRPr="003F5C22">
              <w:rPr>
                <w:rFonts w:ascii="Arial" w:eastAsia="ＭＳ 明朝" w:hAnsi="Arial"/>
                <w:b/>
                <w:i/>
                <w:noProof/>
                <w:lang w:eastAsia="en-US"/>
              </w:rPr>
              <w:t>Release:</w:t>
            </w:r>
          </w:p>
        </w:tc>
        <w:tc>
          <w:tcPr>
            <w:tcW w:w="2127" w:type="dxa"/>
            <w:tcBorders>
              <w:top w:val="nil"/>
              <w:left w:val="nil"/>
              <w:bottom w:val="nil"/>
              <w:right w:val="single" w:sz="4" w:space="0" w:color="auto"/>
            </w:tcBorders>
            <w:shd w:val="pct30" w:color="FFFF00" w:fill="auto"/>
            <w:hideMark/>
          </w:tcPr>
          <w:p w14:paraId="7FCAE475" w14:textId="13F39511" w:rsidR="003F5C22" w:rsidRPr="003F5C22" w:rsidRDefault="004C1A1C" w:rsidP="003F5C22">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Rel-18</w:t>
            </w:r>
          </w:p>
        </w:tc>
      </w:tr>
      <w:tr w:rsidR="003F5C22" w:rsidRPr="003F5C22" w14:paraId="1B08FB1F" w14:textId="77777777" w:rsidTr="003F5C22">
        <w:tc>
          <w:tcPr>
            <w:tcW w:w="1843" w:type="dxa"/>
            <w:tcBorders>
              <w:top w:val="nil"/>
              <w:left w:val="single" w:sz="4" w:space="0" w:color="auto"/>
              <w:bottom w:val="single" w:sz="4" w:space="0" w:color="auto"/>
              <w:right w:val="nil"/>
            </w:tcBorders>
          </w:tcPr>
          <w:p w14:paraId="3805350A" w14:textId="77777777" w:rsidR="003F5C22" w:rsidRPr="003F5C22" w:rsidRDefault="003F5C22" w:rsidP="003F5C22">
            <w:pPr>
              <w:overflowPunct/>
              <w:autoSpaceDE/>
              <w:autoSpaceDN/>
              <w:adjustRightInd/>
              <w:spacing w:after="0"/>
              <w:textAlignment w:val="auto"/>
              <w:rPr>
                <w:rFonts w:ascii="Arial" w:eastAsia="ＭＳ 明朝" w:hAnsi="Arial"/>
                <w:b/>
                <w:i/>
                <w:noProof/>
                <w:lang w:eastAsia="en-US"/>
              </w:rPr>
            </w:pPr>
          </w:p>
        </w:tc>
        <w:tc>
          <w:tcPr>
            <w:tcW w:w="4677" w:type="dxa"/>
            <w:gridSpan w:val="8"/>
            <w:tcBorders>
              <w:top w:val="nil"/>
              <w:left w:val="nil"/>
              <w:bottom w:val="single" w:sz="4" w:space="0" w:color="auto"/>
              <w:right w:val="nil"/>
            </w:tcBorders>
            <w:hideMark/>
          </w:tcPr>
          <w:p w14:paraId="3AD08FC2" w14:textId="77777777" w:rsidR="003F5C22" w:rsidRPr="003F5C22" w:rsidRDefault="003F5C22" w:rsidP="003F5C22">
            <w:pPr>
              <w:overflowPunct/>
              <w:autoSpaceDE/>
              <w:autoSpaceDN/>
              <w:adjustRightInd/>
              <w:spacing w:after="0"/>
              <w:ind w:left="383" w:hanging="383"/>
              <w:textAlignment w:val="auto"/>
              <w:rPr>
                <w:rFonts w:ascii="Arial" w:eastAsia="ＭＳ 明朝" w:hAnsi="Arial"/>
                <w:i/>
                <w:noProof/>
                <w:sz w:val="18"/>
                <w:lang w:eastAsia="en-US"/>
              </w:rPr>
            </w:pPr>
            <w:r w:rsidRPr="003F5C22">
              <w:rPr>
                <w:rFonts w:ascii="Arial" w:eastAsia="ＭＳ 明朝" w:hAnsi="Arial"/>
                <w:i/>
                <w:noProof/>
                <w:sz w:val="18"/>
                <w:lang w:eastAsia="en-US"/>
              </w:rPr>
              <w:t xml:space="preserve">Use </w:t>
            </w:r>
            <w:r w:rsidRPr="003F5C22">
              <w:rPr>
                <w:rFonts w:ascii="Arial" w:eastAsia="ＭＳ 明朝" w:hAnsi="Arial"/>
                <w:i/>
                <w:noProof/>
                <w:sz w:val="18"/>
                <w:u w:val="single"/>
                <w:lang w:eastAsia="en-US"/>
              </w:rPr>
              <w:t>one</w:t>
            </w:r>
            <w:r w:rsidRPr="003F5C22">
              <w:rPr>
                <w:rFonts w:ascii="Arial" w:eastAsia="ＭＳ 明朝" w:hAnsi="Arial"/>
                <w:i/>
                <w:noProof/>
                <w:sz w:val="18"/>
                <w:lang w:eastAsia="en-US"/>
              </w:rPr>
              <w:t xml:space="preserve"> of the following categories:</w:t>
            </w:r>
            <w:r w:rsidRPr="003F5C22">
              <w:rPr>
                <w:rFonts w:ascii="Arial" w:eastAsia="ＭＳ 明朝" w:hAnsi="Arial"/>
                <w:b/>
                <w:i/>
                <w:noProof/>
                <w:sz w:val="18"/>
                <w:lang w:eastAsia="en-US"/>
              </w:rPr>
              <w:br/>
              <w:t>F</w:t>
            </w:r>
            <w:r w:rsidRPr="003F5C22">
              <w:rPr>
                <w:rFonts w:ascii="Arial" w:eastAsia="ＭＳ 明朝" w:hAnsi="Arial"/>
                <w:i/>
                <w:noProof/>
                <w:sz w:val="18"/>
                <w:lang w:eastAsia="en-US"/>
              </w:rPr>
              <w:t xml:space="preserve">  (correction)</w:t>
            </w:r>
            <w:r w:rsidRPr="003F5C22">
              <w:rPr>
                <w:rFonts w:ascii="Arial" w:eastAsia="ＭＳ 明朝" w:hAnsi="Arial"/>
                <w:i/>
                <w:noProof/>
                <w:sz w:val="18"/>
                <w:lang w:eastAsia="en-US"/>
              </w:rPr>
              <w:br/>
            </w:r>
            <w:r w:rsidRPr="003F5C22">
              <w:rPr>
                <w:rFonts w:ascii="Arial" w:eastAsia="ＭＳ 明朝" w:hAnsi="Arial"/>
                <w:b/>
                <w:i/>
                <w:noProof/>
                <w:sz w:val="18"/>
                <w:lang w:eastAsia="en-US"/>
              </w:rPr>
              <w:t>A</w:t>
            </w:r>
            <w:r w:rsidRPr="003F5C22">
              <w:rPr>
                <w:rFonts w:ascii="Arial" w:eastAsia="ＭＳ 明朝" w:hAnsi="Arial"/>
                <w:i/>
                <w:noProof/>
                <w:sz w:val="18"/>
                <w:lang w:eastAsia="en-US"/>
              </w:rPr>
              <w:t xml:space="preserve">  (mirror corresponding to a change in an earlier </w:t>
            </w:r>
            <w:r w:rsidRPr="003F5C22">
              <w:rPr>
                <w:rFonts w:ascii="Arial" w:eastAsia="ＭＳ 明朝" w:hAnsi="Arial"/>
                <w:i/>
                <w:noProof/>
                <w:sz w:val="18"/>
                <w:lang w:eastAsia="en-US"/>
              </w:rPr>
              <w:tab/>
            </w:r>
            <w:r w:rsidRPr="003F5C22">
              <w:rPr>
                <w:rFonts w:ascii="Arial" w:eastAsia="ＭＳ 明朝" w:hAnsi="Arial"/>
                <w:i/>
                <w:noProof/>
                <w:sz w:val="18"/>
                <w:lang w:eastAsia="en-US"/>
              </w:rPr>
              <w:tab/>
            </w:r>
            <w:r w:rsidRPr="003F5C22">
              <w:rPr>
                <w:rFonts w:ascii="Arial" w:eastAsia="ＭＳ 明朝" w:hAnsi="Arial"/>
                <w:i/>
                <w:noProof/>
                <w:sz w:val="18"/>
                <w:lang w:eastAsia="en-US"/>
              </w:rPr>
              <w:tab/>
            </w:r>
            <w:r w:rsidRPr="003F5C22">
              <w:rPr>
                <w:rFonts w:ascii="Arial" w:eastAsia="ＭＳ 明朝" w:hAnsi="Arial"/>
                <w:i/>
                <w:noProof/>
                <w:sz w:val="18"/>
                <w:lang w:eastAsia="en-US"/>
              </w:rPr>
              <w:tab/>
            </w:r>
            <w:r w:rsidRPr="003F5C22">
              <w:rPr>
                <w:rFonts w:ascii="Arial" w:eastAsia="ＭＳ 明朝" w:hAnsi="Arial"/>
                <w:i/>
                <w:noProof/>
                <w:sz w:val="18"/>
                <w:lang w:eastAsia="en-US"/>
              </w:rPr>
              <w:tab/>
            </w:r>
            <w:r w:rsidRPr="003F5C22">
              <w:rPr>
                <w:rFonts w:ascii="Arial" w:eastAsia="ＭＳ 明朝" w:hAnsi="Arial"/>
                <w:i/>
                <w:noProof/>
                <w:sz w:val="18"/>
                <w:lang w:eastAsia="en-US"/>
              </w:rPr>
              <w:tab/>
            </w:r>
            <w:r w:rsidRPr="003F5C22">
              <w:rPr>
                <w:rFonts w:ascii="Arial" w:eastAsia="ＭＳ 明朝" w:hAnsi="Arial"/>
                <w:i/>
                <w:noProof/>
                <w:sz w:val="18"/>
                <w:lang w:eastAsia="en-US"/>
              </w:rPr>
              <w:tab/>
            </w:r>
            <w:r w:rsidRPr="003F5C22">
              <w:rPr>
                <w:rFonts w:ascii="Arial" w:eastAsia="ＭＳ 明朝" w:hAnsi="Arial"/>
                <w:i/>
                <w:noProof/>
                <w:sz w:val="18"/>
                <w:lang w:eastAsia="en-US"/>
              </w:rPr>
              <w:tab/>
            </w:r>
            <w:r w:rsidRPr="003F5C22">
              <w:rPr>
                <w:rFonts w:ascii="Arial" w:eastAsia="ＭＳ 明朝" w:hAnsi="Arial"/>
                <w:i/>
                <w:noProof/>
                <w:sz w:val="18"/>
                <w:lang w:eastAsia="en-US"/>
              </w:rPr>
              <w:tab/>
            </w:r>
            <w:r w:rsidRPr="003F5C22">
              <w:rPr>
                <w:rFonts w:ascii="Arial" w:eastAsia="ＭＳ 明朝" w:hAnsi="Arial"/>
                <w:i/>
                <w:noProof/>
                <w:sz w:val="18"/>
                <w:lang w:eastAsia="en-US"/>
              </w:rPr>
              <w:tab/>
            </w:r>
            <w:r w:rsidRPr="003F5C22">
              <w:rPr>
                <w:rFonts w:ascii="Arial" w:eastAsia="ＭＳ 明朝" w:hAnsi="Arial"/>
                <w:i/>
                <w:noProof/>
                <w:sz w:val="18"/>
                <w:lang w:eastAsia="en-US"/>
              </w:rPr>
              <w:tab/>
            </w:r>
            <w:r w:rsidRPr="003F5C22">
              <w:rPr>
                <w:rFonts w:ascii="Arial" w:eastAsia="ＭＳ 明朝" w:hAnsi="Arial"/>
                <w:i/>
                <w:noProof/>
                <w:sz w:val="18"/>
                <w:lang w:eastAsia="en-US"/>
              </w:rPr>
              <w:tab/>
            </w:r>
            <w:r w:rsidRPr="003F5C22">
              <w:rPr>
                <w:rFonts w:ascii="Arial" w:eastAsia="ＭＳ 明朝" w:hAnsi="Arial"/>
                <w:i/>
                <w:noProof/>
                <w:sz w:val="18"/>
                <w:lang w:eastAsia="en-US"/>
              </w:rPr>
              <w:tab/>
              <w:t>release)</w:t>
            </w:r>
            <w:r w:rsidRPr="003F5C22">
              <w:rPr>
                <w:rFonts w:ascii="Arial" w:eastAsia="ＭＳ 明朝" w:hAnsi="Arial"/>
                <w:i/>
                <w:noProof/>
                <w:sz w:val="18"/>
                <w:lang w:eastAsia="en-US"/>
              </w:rPr>
              <w:br/>
            </w:r>
            <w:r w:rsidRPr="003F5C22">
              <w:rPr>
                <w:rFonts w:ascii="Arial" w:eastAsia="ＭＳ 明朝" w:hAnsi="Arial"/>
                <w:b/>
                <w:i/>
                <w:noProof/>
                <w:sz w:val="18"/>
                <w:lang w:eastAsia="en-US"/>
              </w:rPr>
              <w:t>B</w:t>
            </w:r>
            <w:r w:rsidRPr="003F5C22">
              <w:rPr>
                <w:rFonts w:ascii="Arial" w:eastAsia="ＭＳ 明朝" w:hAnsi="Arial"/>
                <w:i/>
                <w:noProof/>
                <w:sz w:val="18"/>
                <w:lang w:eastAsia="en-US"/>
              </w:rPr>
              <w:t xml:space="preserve">  (addition of feature), </w:t>
            </w:r>
            <w:r w:rsidRPr="003F5C22">
              <w:rPr>
                <w:rFonts w:ascii="Arial" w:eastAsia="ＭＳ 明朝" w:hAnsi="Arial"/>
                <w:i/>
                <w:noProof/>
                <w:sz w:val="18"/>
                <w:lang w:eastAsia="en-US"/>
              </w:rPr>
              <w:br/>
            </w:r>
            <w:r w:rsidRPr="003F5C22">
              <w:rPr>
                <w:rFonts w:ascii="Arial" w:eastAsia="ＭＳ 明朝" w:hAnsi="Arial"/>
                <w:b/>
                <w:i/>
                <w:noProof/>
                <w:sz w:val="18"/>
                <w:lang w:eastAsia="en-US"/>
              </w:rPr>
              <w:t>C</w:t>
            </w:r>
            <w:r w:rsidRPr="003F5C22">
              <w:rPr>
                <w:rFonts w:ascii="Arial" w:eastAsia="ＭＳ 明朝" w:hAnsi="Arial"/>
                <w:i/>
                <w:noProof/>
                <w:sz w:val="18"/>
                <w:lang w:eastAsia="en-US"/>
              </w:rPr>
              <w:t xml:space="preserve">  (functional modification of feature)</w:t>
            </w:r>
            <w:r w:rsidRPr="003F5C22">
              <w:rPr>
                <w:rFonts w:ascii="Arial" w:eastAsia="ＭＳ 明朝" w:hAnsi="Arial"/>
                <w:i/>
                <w:noProof/>
                <w:sz w:val="18"/>
                <w:lang w:eastAsia="en-US"/>
              </w:rPr>
              <w:br/>
            </w:r>
            <w:r w:rsidRPr="003F5C22">
              <w:rPr>
                <w:rFonts w:ascii="Arial" w:eastAsia="ＭＳ 明朝" w:hAnsi="Arial"/>
                <w:b/>
                <w:i/>
                <w:noProof/>
                <w:sz w:val="18"/>
                <w:lang w:eastAsia="en-US"/>
              </w:rPr>
              <w:t>D</w:t>
            </w:r>
            <w:r w:rsidRPr="003F5C22">
              <w:rPr>
                <w:rFonts w:ascii="Arial" w:eastAsia="ＭＳ 明朝" w:hAnsi="Arial"/>
                <w:i/>
                <w:noProof/>
                <w:sz w:val="18"/>
                <w:lang w:eastAsia="en-US"/>
              </w:rPr>
              <w:t xml:space="preserve">  (editorial modification)</w:t>
            </w:r>
          </w:p>
          <w:p w14:paraId="6E27D81F" w14:textId="77777777" w:rsidR="003F5C22" w:rsidRPr="003F5C22" w:rsidRDefault="003F5C22" w:rsidP="003F5C22">
            <w:pPr>
              <w:overflowPunct/>
              <w:autoSpaceDE/>
              <w:autoSpaceDN/>
              <w:adjustRightInd/>
              <w:spacing w:after="120"/>
              <w:textAlignment w:val="auto"/>
              <w:rPr>
                <w:rFonts w:ascii="Arial" w:eastAsia="ＭＳ 明朝" w:hAnsi="Arial"/>
                <w:noProof/>
                <w:lang w:eastAsia="en-US"/>
              </w:rPr>
            </w:pPr>
            <w:r w:rsidRPr="003F5C22">
              <w:rPr>
                <w:rFonts w:ascii="Arial" w:eastAsia="ＭＳ 明朝" w:hAnsi="Arial"/>
                <w:noProof/>
                <w:sz w:val="18"/>
                <w:lang w:eastAsia="en-US"/>
              </w:rPr>
              <w:t>Detailed explanations of the above categories can</w:t>
            </w:r>
            <w:r w:rsidRPr="003F5C22">
              <w:rPr>
                <w:rFonts w:ascii="Arial" w:eastAsia="ＭＳ 明朝" w:hAnsi="Arial"/>
                <w:noProof/>
                <w:sz w:val="18"/>
                <w:lang w:eastAsia="en-US"/>
              </w:rPr>
              <w:br/>
              <w:t xml:space="preserve">be found in 3GPP </w:t>
            </w:r>
            <w:hyperlink r:id="rId11" w:history="1">
              <w:r w:rsidRPr="003F5C22">
                <w:rPr>
                  <w:rFonts w:ascii="Arial" w:eastAsia="ＭＳ 明朝" w:hAnsi="Arial"/>
                  <w:noProof/>
                  <w:color w:val="0000FF"/>
                  <w:sz w:val="18"/>
                  <w:u w:val="single"/>
                  <w:lang w:eastAsia="en-US"/>
                </w:rPr>
                <w:t>TR 21.900</w:t>
              </w:r>
            </w:hyperlink>
            <w:r w:rsidRPr="003F5C22">
              <w:rPr>
                <w:rFonts w:ascii="Arial" w:eastAsia="ＭＳ 明朝" w:hAnsi="Arial"/>
                <w:noProof/>
                <w:sz w:val="18"/>
                <w:lang w:eastAsia="en-US"/>
              </w:rPr>
              <w:t>.</w:t>
            </w:r>
          </w:p>
        </w:tc>
        <w:tc>
          <w:tcPr>
            <w:tcW w:w="3120" w:type="dxa"/>
            <w:gridSpan w:val="2"/>
            <w:tcBorders>
              <w:top w:val="nil"/>
              <w:left w:val="nil"/>
              <w:bottom w:val="single" w:sz="4" w:space="0" w:color="auto"/>
              <w:right w:val="single" w:sz="4" w:space="0" w:color="auto"/>
            </w:tcBorders>
            <w:hideMark/>
          </w:tcPr>
          <w:p w14:paraId="099B0484" w14:textId="77777777" w:rsidR="003F5C22" w:rsidRPr="003F5C22" w:rsidRDefault="003F5C22" w:rsidP="003F5C22">
            <w:pPr>
              <w:tabs>
                <w:tab w:val="left" w:pos="950"/>
              </w:tabs>
              <w:overflowPunct/>
              <w:autoSpaceDE/>
              <w:autoSpaceDN/>
              <w:adjustRightInd/>
              <w:spacing w:after="0"/>
              <w:ind w:left="241" w:hanging="241"/>
              <w:textAlignment w:val="auto"/>
              <w:rPr>
                <w:rFonts w:ascii="Arial" w:eastAsia="ＭＳ 明朝" w:hAnsi="Arial"/>
                <w:i/>
                <w:noProof/>
                <w:sz w:val="18"/>
                <w:lang w:eastAsia="en-US"/>
              </w:rPr>
            </w:pPr>
            <w:r w:rsidRPr="003F5C22">
              <w:rPr>
                <w:rFonts w:ascii="Arial" w:eastAsia="ＭＳ 明朝" w:hAnsi="Arial"/>
                <w:i/>
                <w:noProof/>
                <w:sz w:val="18"/>
                <w:lang w:eastAsia="en-US"/>
              </w:rPr>
              <w:t xml:space="preserve">Use </w:t>
            </w:r>
            <w:r w:rsidRPr="003F5C22">
              <w:rPr>
                <w:rFonts w:ascii="Arial" w:eastAsia="ＭＳ 明朝" w:hAnsi="Arial"/>
                <w:i/>
                <w:noProof/>
                <w:sz w:val="18"/>
                <w:u w:val="single"/>
                <w:lang w:eastAsia="en-US"/>
              </w:rPr>
              <w:t>one</w:t>
            </w:r>
            <w:r w:rsidRPr="003F5C22">
              <w:rPr>
                <w:rFonts w:ascii="Arial" w:eastAsia="ＭＳ 明朝" w:hAnsi="Arial"/>
                <w:i/>
                <w:noProof/>
                <w:sz w:val="18"/>
                <w:lang w:eastAsia="en-US"/>
              </w:rPr>
              <w:t xml:space="preserve"> of the following releases:</w:t>
            </w:r>
            <w:r w:rsidRPr="003F5C22">
              <w:rPr>
                <w:rFonts w:ascii="Arial" w:eastAsia="ＭＳ 明朝" w:hAnsi="Arial"/>
                <w:i/>
                <w:noProof/>
                <w:sz w:val="18"/>
                <w:lang w:eastAsia="en-US"/>
              </w:rPr>
              <w:br/>
              <w:t>Rel-8</w:t>
            </w:r>
            <w:r w:rsidRPr="003F5C22">
              <w:rPr>
                <w:rFonts w:ascii="Arial" w:eastAsia="ＭＳ 明朝" w:hAnsi="Arial"/>
                <w:i/>
                <w:noProof/>
                <w:sz w:val="18"/>
                <w:lang w:eastAsia="en-US"/>
              </w:rPr>
              <w:tab/>
              <w:t>(Release 8)</w:t>
            </w:r>
            <w:r w:rsidRPr="003F5C22">
              <w:rPr>
                <w:rFonts w:ascii="Arial" w:eastAsia="ＭＳ 明朝" w:hAnsi="Arial"/>
                <w:i/>
                <w:noProof/>
                <w:sz w:val="18"/>
                <w:lang w:eastAsia="en-US"/>
              </w:rPr>
              <w:br/>
              <w:t>Rel-9</w:t>
            </w:r>
            <w:r w:rsidRPr="003F5C22">
              <w:rPr>
                <w:rFonts w:ascii="Arial" w:eastAsia="ＭＳ 明朝" w:hAnsi="Arial"/>
                <w:i/>
                <w:noProof/>
                <w:sz w:val="18"/>
                <w:lang w:eastAsia="en-US"/>
              </w:rPr>
              <w:tab/>
              <w:t>(Release 9)</w:t>
            </w:r>
            <w:r w:rsidRPr="003F5C22">
              <w:rPr>
                <w:rFonts w:ascii="Arial" w:eastAsia="ＭＳ 明朝" w:hAnsi="Arial"/>
                <w:i/>
                <w:noProof/>
                <w:sz w:val="18"/>
                <w:lang w:eastAsia="en-US"/>
              </w:rPr>
              <w:br/>
              <w:t>Rel-10</w:t>
            </w:r>
            <w:r w:rsidRPr="003F5C22">
              <w:rPr>
                <w:rFonts w:ascii="Arial" w:eastAsia="ＭＳ 明朝" w:hAnsi="Arial"/>
                <w:i/>
                <w:noProof/>
                <w:sz w:val="18"/>
                <w:lang w:eastAsia="en-US"/>
              </w:rPr>
              <w:tab/>
              <w:t>(Release 10)</w:t>
            </w:r>
            <w:r w:rsidRPr="003F5C22">
              <w:rPr>
                <w:rFonts w:ascii="Arial" w:eastAsia="ＭＳ 明朝" w:hAnsi="Arial"/>
                <w:i/>
                <w:noProof/>
                <w:sz w:val="18"/>
                <w:lang w:eastAsia="en-US"/>
              </w:rPr>
              <w:br/>
              <w:t>Rel-11</w:t>
            </w:r>
            <w:r w:rsidRPr="003F5C22">
              <w:rPr>
                <w:rFonts w:ascii="Arial" w:eastAsia="ＭＳ 明朝" w:hAnsi="Arial"/>
                <w:i/>
                <w:noProof/>
                <w:sz w:val="18"/>
                <w:lang w:eastAsia="en-US"/>
              </w:rPr>
              <w:tab/>
              <w:t>(Release 11)</w:t>
            </w:r>
            <w:r w:rsidRPr="003F5C22">
              <w:rPr>
                <w:rFonts w:ascii="Arial" w:eastAsia="ＭＳ 明朝" w:hAnsi="Arial"/>
                <w:i/>
                <w:noProof/>
                <w:sz w:val="18"/>
                <w:lang w:eastAsia="en-US"/>
              </w:rPr>
              <w:br/>
              <w:t>…</w:t>
            </w:r>
            <w:r w:rsidRPr="003F5C22">
              <w:rPr>
                <w:rFonts w:ascii="Arial" w:eastAsia="ＭＳ 明朝" w:hAnsi="Arial"/>
                <w:i/>
                <w:noProof/>
                <w:sz w:val="18"/>
                <w:lang w:eastAsia="en-US"/>
              </w:rPr>
              <w:br/>
              <w:t>Rel-16</w:t>
            </w:r>
            <w:r w:rsidRPr="003F5C22">
              <w:rPr>
                <w:rFonts w:ascii="Arial" w:eastAsia="ＭＳ 明朝" w:hAnsi="Arial"/>
                <w:i/>
                <w:noProof/>
                <w:sz w:val="18"/>
                <w:lang w:eastAsia="en-US"/>
              </w:rPr>
              <w:tab/>
              <w:t>(Release 16)</w:t>
            </w:r>
            <w:r w:rsidRPr="003F5C22">
              <w:rPr>
                <w:rFonts w:ascii="Arial" w:eastAsia="ＭＳ 明朝" w:hAnsi="Arial"/>
                <w:i/>
                <w:noProof/>
                <w:sz w:val="18"/>
                <w:lang w:eastAsia="en-US"/>
              </w:rPr>
              <w:br/>
              <w:t>Rel-17</w:t>
            </w:r>
            <w:r w:rsidRPr="003F5C22">
              <w:rPr>
                <w:rFonts w:ascii="Arial" w:eastAsia="ＭＳ 明朝" w:hAnsi="Arial"/>
                <w:i/>
                <w:noProof/>
                <w:sz w:val="18"/>
                <w:lang w:eastAsia="en-US"/>
              </w:rPr>
              <w:tab/>
              <w:t>(Release 17)</w:t>
            </w:r>
            <w:r w:rsidRPr="003F5C22">
              <w:rPr>
                <w:rFonts w:ascii="Arial" w:eastAsia="ＭＳ 明朝" w:hAnsi="Arial"/>
                <w:i/>
                <w:noProof/>
                <w:sz w:val="18"/>
                <w:lang w:eastAsia="en-US"/>
              </w:rPr>
              <w:br/>
              <w:t>Rel-18</w:t>
            </w:r>
            <w:r w:rsidRPr="003F5C22">
              <w:rPr>
                <w:rFonts w:ascii="Arial" w:eastAsia="ＭＳ 明朝" w:hAnsi="Arial"/>
                <w:i/>
                <w:noProof/>
                <w:sz w:val="18"/>
                <w:lang w:eastAsia="en-US"/>
              </w:rPr>
              <w:tab/>
              <w:t>(Release 18)</w:t>
            </w:r>
            <w:r w:rsidRPr="003F5C22">
              <w:rPr>
                <w:rFonts w:ascii="Arial" w:eastAsia="ＭＳ 明朝" w:hAnsi="Arial"/>
                <w:i/>
                <w:noProof/>
                <w:sz w:val="18"/>
                <w:lang w:eastAsia="en-US"/>
              </w:rPr>
              <w:br/>
              <w:t>Rel-19</w:t>
            </w:r>
            <w:r w:rsidRPr="003F5C22">
              <w:rPr>
                <w:rFonts w:ascii="Arial" w:eastAsia="ＭＳ 明朝" w:hAnsi="Arial"/>
                <w:i/>
                <w:noProof/>
                <w:sz w:val="18"/>
                <w:lang w:eastAsia="en-US"/>
              </w:rPr>
              <w:tab/>
              <w:t>(Release 19)</w:t>
            </w:r>
          </w:p>
        </w:tc>
      </w:tr>
      <w:tr w:rsidR="003F5C22" w:rsidRPr="003F5C22" w14:paraId="5A92B861" w14:textId="77777777" w:rsidTr="003F5C22">
        <w:tc>
          <w:tcPr>
            <w:tcW w:w="1843" w:type="dxa"/>
          </w:tcPr>
          <w:p w14:paraId="42968C75" w14:textId="77777777" w:rsidR="003F5C22" w:rsidRPr="003F5C22" w:rsidRDefault="003F5C22" w:rsidP="003F5C22">
            <w:pPr>
              <w:overflowPunct/>
              <w:autoSpaceDE/>
              <w:autoSpaceDN/>
              <w:adjustRightInd/>
              <w:spacing w:after="0"/>
              <w:textAlignment w:val="auto"/>
              <w:rPr>
                <w:rFonts w:ascii="Arial" w:eastAsia="ＭＳ 明朝" w:hAnsi="Arial"/>
                <w:b/>
                <w:i/>
                <w:noProof/>
                <w:sz w:val="8"/>
                <w:szCs w:val="8"/>
                <w:lang w:eastAsia="en-US"/>
              </w:rPr>
            </w:pPr>
          </w:p>
        </w:tc>
        <w:tc>
          <w:tcPr>
            <w:tcW w:w="7797" w:type="dxa"/>
            <w:gridSpan w:val="10"/>
          </w:tcPr>
          <w:p w14:paraId="24974730" w14:textId="77777777" w:rsidR="003F5C22" w:rsidRPr="003F5C22" w:rsidRDefault="003F5C22" w:rsidP="003F5C22">
            <w:pPr>
              <w:overflowPunct/>
              <w:autoSpaceDE/>
              <w:autoSpaceDN/>
              <w:adjustRightInd/>
              <w:spacing w:after="0"/>
              <w:textAlignment w:val="auto"/>
              <w:rPr>
                <w:rFonts w:ascii="Arial" w:eastAsia="ＭＳ 明朝" w:hAnsi="Arial"/>
                <w:noProof/>
                <w:sz w:val="8"/>
                <w:szCs w:val="8"/>
                <w:lang w:eastAsia="en-US"/>
              </w:rPr>
            </w:pPr>
          </w:p>
        </w:tc>
      </w:tr>
      <w:tr w:rsidR="003F5C22" w:rsidRPr="003F5C22" w14:paraId="1F06E216" w14:textId="77777777" w:rsidTr="003F5C22">
        <w:tc>
          <w:tcPr>
            <w:tcW w:w="2694" w:type="dxa"/>
            <w:gridSpan w:val="2"/>
            <w:tcBorders>
              <w:top w:val="single" w:sz="4" w:space="0" w:color="auto"/>
              <w:left w:val="single" w:sz="4" w:space="0" w:color="auto"/>
              <w:bottom w:val="nil"/>
              <w:right w:val="nil"/>
            </w:tcBorders>
            <w:hideMark/>
          </w:tcPr>
          <w:p w14:paraId="49B84711" w14:textId="77777777" w:rsidR="003F5C22" w:rsidRPr="003F5C22" w:rsidRDefault="003F5C22" w:rsidP="003F5C22">
            <w:pPr>
              <w:tabs>
                <w:tab w:val="right" w:pos="2184"/>
              </w:tabs>
              <w:overflowPunct/>
              <w:autoSpaceDE/>
              <w:autoSpaceDN/>
              <w:adjustRightInd/>
              <w:spacing w:after="0"/>
              <w:textAlignment w:val="auto"/>
              <w:rPr>
                <w:rFonts w:ascii="Arial" w:eastAsia="ＭＳ 明朝" w:hAnsi="Arial"/>
                <w:b/>
                <w:i/>
                <w:noProof/>
                <w:lang w:eastAsia="en-US"/>
              </w:rPr>
            </w:pPr>
            <w:r w:rsidRPr="003F5C22">
              <w:rPr>
                <w:rFonts w:ascii="Arial" w:eastAsia="ＭＳ 明朝"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tcPr>
          <w:p w14:paraId="431278CB" w14:textId="45AD3676" w:rsidR="00CB3A36" w:rsidRDefault="00E62273" w:rsidP="00CB3A36">
            <w:pPr>
              <w:overflowPunct/>
              <w:autoSpaceDE/>
              <w:autoSpaceDN/>
              <w:adjustRightInd/>
              <w:spacing w:after="0"/>
              <w:ind w:left="100"/>
              <w:textAlignment w:val="auto"/>
              <w:rPr>
                <w:rFonts w:ascii="Arial" w:eastAsia="ＭＳ 明朝" w:hAnsi="Arial"/>
                <w:lang w:eastAsia="ja-JP"/>
              </w:rPr>
            </w:pPr>
            <w:r>
              <w:rPr>
                <w:rFonts w:ascii="Arial" w:eastAsia="ＭＳ 明朝" w:hAnsi="Arial" w:hint="eastAsia"/>
                <w:noProof/>
                <w:lang w:eastAsia="ja-JP"/>
              </w:rPr>
              <w:t xml:space="preserve">This CR addresses the issue when </w:t>
            </w:r>
            <w:r>
              <w:rPr>
                <w:rFonts w:ascii="Arial" w:eastAsia="ＭＳ 明朝" w:hAnsi="Arial" w:hint="eastAsia"/>
                <w:lang w:eastAsia="ja-JP"/>
              </w:rPr>
              <w:t xml:space="preserve">senderN32fFqdn and senderN32fPortList/senderN32fport are exchanged between </w:t>
            </w:r>
            <w:r w:rsidR="00CB3A36">
              <w:rPr>
                <w:rFonts w:ascii="Arial" w:eastAsia="ＭＳ 明朝" w:hAnsi="Arial" w:hint="eastAsia"/>
                <w:lang w:eastAsia="ja-JP"/>
              </w:rPr>
              <w:t xml:space="preserve">SEPPs from </w:t>
            </w:r>
            <w:r>
              <w:rPr>
                <w:rFonts w:ascii="Arial" w:eastAsia="ＭＳ 明朝" w:hAnsi="Arial" w:hint="eastAsia"/>
                <w:lang w:eastAsia="ja-JP"/>
              </w:rPr>
              <w:t xml:space="preserve">Rel18 </w:t>
            </w:r>
            <w:r w:rsidR="00CB3A36">
              <w:rPr>
                <w:rFonts w:ascii="Arial" w:eastAsia="ＭＳ 明朝" w:hAnsi="Arial" w:hint="eastAsia"/>
                <w:lang w:eastAsia="ja-JP"/>
              </w:rPr>
              <w:t>and pre-Rel18.</w:t>
            </w:r>
          </w:p>
          <w:p w14:paraId="43747EC7" w14:textId="77777777" w:rsidR="00CB3A36" w:rsidRDefault="00CB3A36" w:rsidP="00CB3A36">
            <w:pPr>
              <w:overflowPunct/>
              <w:autoSpaceDE/>
              <w:autoSpaceDN/>
              <w:adjustRightInd/>
              <w:spacing w:after="0"/>
              <w:ind w:left="100"/>
              <w:textAlignment w:val="auto"/>
              <w:rPr>
                <w:rFonts w:ascii="Arial" w:eastAsia="ＭＳ 明朝" w:hAnsi="Arial"/>
                <w:lang w:eastAsia="ja-JP"/>
              </w:rPr>
            </w:pPr>
          </w:p>
          <w:p w14:paraId="7DEAB252" w14:textId="18F2A639" w:rsidR="00F05BC1" w:rsidRDefault="00816B75" w:rsidP="003F5C22">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w:t>
            </w:r>
          </w:p>
          <w:p w14:paraId="40353820" w14:textId="2664A3C0" w:rsidR="003F5C22" w:rsidRDefault="002B2AA9" w:rsidP="003F5C22">
            <w:pPr>
              <w:overflowPunct/>
              <w:autoSpaceDE/>
              <w:autoSpaceDN/>
              <w:adjustRightInd/>
              <w:spacing w:after="0"/>
              <w:ind w:left="100"/>
              <w:textAlignment w:val="auto"/>
              <w:rPr>
                <w:rFonts w:ascii="Arial" w:eastAsia="ＭＳ 明朝" w:hAnsi="Arial"/>
                <w:lang w:eastAsia="ja-JP"/>
              </w:rPr>
            </w:pPr>
            <w:r>
              <w:rPr>
                <w:rFonts w:ascii="Arial" w:eastAsia="ＭＳ 明朝" w:hAnsi="Arial" w:hint="eastAsia"/>
                <w:noProof/>
                <w:lang w:eastAsia="ja-JP"/>
              </w:rPr>
              <w:t xml:space="preserve">The </w:t>
            </w:r>
            <w:r>
              <w:rPr>
                <w:rFonts w:ascii="Arial" w:eastAsia="ＭＳ 明朝" w:hAnsi="Arial" w:hint="eastAsia"/>
                <w:lang w:eastAsia="ja-JP"/>
              </w:rPr>
              <w:t xml:space="preserve">senderN32fFqdn and senderN32fPortList attributes may be sent </w:t>
            </w:r>
            <w:r w:rsidR="0063244D">
              <w:rPr>
                <w:rFonts w:ascii="Arial" w:eastAsia="ＭＳ 明朝" w:hAnsi="Arial" w:hint="eastAsia"/>
                <w:lang w:eastAsia="ja-JP"/>
              </w:rPr>
              <w:t xml:space="preserve">from initiating SEPP </w:t>
            </w:r>
            <w:r w:rsidR="00D14643">
              <w:rPr>
                <w:rFonts w:ascii="Arial" w:eastAsia="ＭＳ 明朝" w:hAnsi="Arial" w:hint="eastAsia"/>
                <w:lang w:eastAsia="ja-JP"/>
              </w:rPr>
              <w:t xml:space="preserve">in the HTTP Request for Security Capability Negotiation Procedure </w:t>
            </w:r>
            <w:r w:rsidR="0063244D">
              <w:rPr>
                <w:rFonts w:ascii="Arial" w:eastAsia="ＭＳ 明朝" w:hAnsi="Arial" w:hint="eastAsia"/>
                <w:lang w:eastAsia="ja-JP"/>
              </w:rPr>
              <w:t xml:space="preserve">without knowing whether the responding SEPP </w:t>
            </w:r>
            <w:r w:rsidR="00D14643">
              <w:rPr>
                <w:rFonts w:ascii="Arial" w:eastAsia="ＭＳ 明朝" w:hAnsi="Arial" w:hint="eastAsia"/>
                <w:lang w:eastAsia="ja-JP"/>
              </w:rPr>
              <w:t>has the ability to process the attributes, e.g. if responding SEPP is a pre-Rel18 SEPP.</w:t>
            </w:r>
          </w:p>
          <w:p w14:paraId="765FCBA3" w14:textId="77777777" w:rsidR="00D14643" w:rsidRDefault="00D14643" w:rsidP="003F5C22">
            <w:pPr>
              <w:overflowPunct/>
              <w:autoSpaceDE/>
              <w:autoSpaceDN/>
              <w:adjustRightInd/>
              <w:spacing w:after="0"/>
              <w:ind w:left="100"/>
              <w:textAlignment w:val="auto"/>
              <w:rPr>
                <w:rFonts w:ascii="Arial" w:eastAsia="ＭＳ 明朝" w:hAnsi="Arial"/>
                <w:lang w:eastAsia="ja-JP"/>
              </w:rPr>
            </w:pPr>
          </w:p>
          <w:p w14:paraId="5B34141F" w14:textId="77777777" w:rsidR="00D14643" w:rsidRDefault="00D14643" w:rsidP="003F5C22">
            <w:pPr>
              <w:overflowPunct/>
              <w:autoSpaceDE/>
              <w:autoSpaceDN/>
              <w:adjustRightInd/>
              <w:spacing w:after="0"/>
              <w:ind w:left="100"/>
              <w:textAlignment w:val="auto"/>
              <w:rPr>
                <w:rFonts w:ascii="Arial" w:eastAsia="ＭＳ 明朝" w:hAnsi="Arial"/>
                <w:lang w:eastAsia="ja-JP"/>
              </w:rPr>
            </w:pPr>
            <w:r>
              <w:rPr>
                <w:rFonts w:ascii="Arial" w:eastAsia="ＭＳ 明朝" w:hAnsi="Arial" w:hint="eastAsia"/>
                <w:lang w:eastAsia="ja-JP"/>
              </w:rPr>
              <w:t xml:space="preserve">Likewise, the senderN32fFqdn and senderN32fPort attributes may be sent from responding SEPP in the HTTP Response for Security Capability Negotiation Procedure without knowing </w:t>
            </w:r>
            <w:r>
              <w:rPr>
                <w:rFonts w:ascii="Arial" w:eastAsia="ＭＳ 明朝" w:hAnsi="Arial"/>
                <w:lang w:eastAsia="ja-JP"/>
              </w:rPr>
              <w:t>whether</w:t>
            </w:r>
            <w:r>
              <w:rPr>
                <w:rFonts w:ascii="Arial" w:eastAsia="ＭＳ 明朝" w:hAnsi="Arial" w:hint="eastAsia"/>
                <w:lang w:eastAsia="ja-JP"/>
              </w:rPr>
              <w:t xml:space="preserve"> the initiating SEPP has the </w:t>
            </w:r>
            <w:r>
              <w:rPr>
                <w:rFonts w:ascii="Arial" w:eastAsia="ＭＳ 明朝" w:hAnsi="Arial"/>
                <w:lang w:eastAsia="ja-JP"/>
              </w:rPr>
              <w:t>ability</w:t>
            </w:r>
            <w:r>
              <w:rPr>
                <w:rFonts w:ascii="Arial" w:eastAsia="ＭＳ 明朝" w:hAnsi="Arial" w:hint="eastAsia"/>
                <w:lang w:eastAsia="ja-JP"/>
              </w:rPr>
              <w:t xml:space="preserve"> to process the attributes, e.g. if the initiating SEPP is a pre-Rel18 SEPP.</w:t>
            </w:r>
          </w:p>
          <w:p w14:paraId="3F6BD4A5" w14:textId="77777777" w:rsidR="00D14643" w:rsidRDefault="00D14643" w:rsidP="003F5C22">
            <w:pPr>
              <w:overflowPunct/>
              <w:autoSpaceDE/>
              <w:autoSpaceDN/>
              <w:adjustRightInd/>
              <w:spacing w:after="0"/>
              <w:ind w:left="100"/>
              <w:textAlignment w:val="auto"/>
              <w:rPr>
                <w:rFonts w:ascii="Arial" w:eastAsia="ＭＳ 明朝" w:hAnsi="Arial"/>
                <w:lang w:eastAsia="ja-JP"/>
              </w:rPr>
            </w:pPr>
          </w:p>
          <w:p w14:paraId="176EC124" w14:textId="1D84BE40" w:rsidR="00D14643" w:rsidRDefault="00D14643" w:rsidP="003F5C22">
            <w:pPr>
              <w:overflowPunct/>
              <w:autoSpaceDE/>
              <w:autoSpaceDN/>
              <w:adjustRightInd/>
              <w:spacing w:after="0"/>
              <w:ind w:left="100"/>
              <w:textAlignment w:val="auto"/>
              <w:rPr>
                <w:rFonts w:ascii="Arial" w:eastAsia="ＭＳ 明朝" w:hAnsi="Arial"/>
                <w:lang w:eastAsia="ja-JP"/>
              </w:rPr>
            </w:pPr>
            <w:r>
              <w:rPr>
                <w:rFonts w:ascii="Arial" w:eastAsia="ＭＳ 明朝" w:hAnsi="Arial" w:hint="eastAsia"/>
                <w:lang w:eastAsia="ja-JP"/>
              </w:rPr>
              <w:t xml:space="preserve">Therefore, there can be cases where the </w:t>
            </w:r>
            <w:r>
              <w:rPr>
                <w:rFonts w:ascii="Arial" w:eastAsia="ＭＳ 明朝" w:hAnsi="Arial"/>
                <w:lang w:eastAsia="ja-JP"/>
              </w:rPr>
              <w:t>initiating</w:t>
            </w:r>
            <w:r>
              <w:rPr>
                <w:rFonts w:ascii="Arial" w:eastAsia="ＭＳ 明朝" w:hAnsi="Arial" w:hint="eastAsia"/>
                <w:lang w:eastAsia="ja-JP"/>
              </w:rPr>
              <w:t xml:space="preserve"> SEPP or responding SEPP sends the relevant attributes while the other responding SEPP or initiating SEPP respectively ignores the attributes due to SEPP from earlier Release </w:t>
            </w:r>
            <w:r>
              <w:rPr>
                <w:rFonts w:ascii="Arial" w:eastAsia="ＭＳ 明朝" w:hAnsi="Arial"/>
                <w:lang w:eastAsia="ja-JP"/>
              </w:rPr>
              <w:t>without</w:t>
            </w:r>
            <w:r>
              <w:rPr>
                <w:rFonts w:ascii="Arial" w:eastAsia="ＭＳ 明朝" w:hAnsi="Arial" w:hint="eastAsia"/>
                <w:lang w:eastAsia="ja-JP"/>
              </w:rPr>
              <w:t xml:space="preserve"> the support of these attributes and cannot communicate the FQDN/Port to </w:t>
            </w:r>
            <w:r>
              <w:rPr>
                <w:rFonts w:ascii="Arial" w:eastAsia="ＭＳ 明朝" w:hAnsi="Arial"/>
                <w:lang w:eastAsia="ja-JP"/>
              </w:rPr>
              <w:t>establish</w:t>
            </w:r>
            <w:r>
              <w:rPr>
                <w:rFonts w:ascii="Arial" w:eastAsia="ＭＳ 明朝" w:hAnsi="Arial" w:hint="eastAsia"/>
                <w:lang w:eastAsia="ja-JP"/>
              </w:rPr>
              <w:t xml:space="preserve"> </w:t>
            </w:r>
            <w:r w:rsidR="004D0E48">
              <w:rPr>
                <w:rFonts w:ascii="Arial" w:eastAsia="ＭＳ 明朝" w:hAnsi="Arial" w:hint="eastAsia"/>
                <w:lang w:eastAsia="ja-JP"/>
              </w:rPr>
              <w:t>N32</w:t>
            </w:r>
            <w:r w:rsidR="00367CA2">
              <w:rPr>
                <w:rFonts w:ascii="Arial" w:eastAsia="ＭＳ 明朝" w:hAnsi="Arial" w:hint="eastAsia"/>
                <w:lang w:eastAsia="ja-JP"/>
              </w:rPr>
              <w:t>-</w:t>
            </w:r>
            <w:r w:rsidR="004D0E48">
              <w:rPr>
                <w:rFonts w:ascii="Arial" w:eastAsia="ＭＳ 明朝" w:hAnsi="Arial" w:hint="eastAsia"/>
                <w:lang w:eastAsia="ja-JP"/>
              </w:rPr>
              <w:t>f</w:t>
            </w:r>
            <w:r>
              <w:rPr>
                <w:rFonts w:ascii="Arial" w:eastAsia="ＭＳ 明朝" w:hAnsi="Arial" w:hint="eastAsia"/>
                <w:lang w:eastAsia="ja-JP"/>
              </w:rPr>
              <w:t xml:space="preserve"> connection.</w:t>
            </w:r>
          </w:p>
          <w:p w14:paraId="702F283E" w14:textId="77777777" w:rsidR="00D14643" w:rsidRPr="00D14643" w:rsidRDefault="00D14643" w:rsidP="003F5C22">
            <w:pPr>
              <w:overflowPunct/>
              <w:autoSpaceDE/>
              <w:autoSpaceDN/>
              <w:adjustRightInd/>
              <w:spacing w:after="0"/>
              <w:ind w:left="100"/>
              <w:textAlignment w:val="auto"/>
              <w:rPr>
                <w:rFonts w:ascii="Arial" w:eastAsia="ＭＳ 明朝" w:hAnsi="Arial"/>
                <w:lang w:eastAsia="ja-JP"/>
              </w:rPr>
            </w:pPr>
          </w:p>
          <w:p w14:paraId="68094599" w14:textId="764FF9EC" w:rsidR="00D14643" w:rsidRDefault="00D14643" w:rsidP="003F5C22">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 xml:space="preserve">In order to avoid such situation, </w:t>
            </w:r>
            <w:r w:rsidR="009A1015">
              <w:rPr>
                <w:rFonts w:ascii="Arial" w:eastAsia="ＭＳ 明朝" w:hAnsi="Arial" w:hint="eastAsia"/>
                <w:noProof/>
                <w:lang w:eastAsia="ja-JP"/>
              </w:rPr>
              <w:t xml:space="preserve">it is proposed to have </w:t>
            </w:r>
            <w:r>
              <w:rPr>
                <w:rFonts w:ascii="Arial" w:eastAsia="ＭＳ 明朝" w:hAnsi="Arial" w:hint="eastAsia"/>
                <w:noProof/>
                <w:lang w:eastAsia="ja-JP"/>
              </w:rPr>
              <w:t>a mechanism for both initiating and responding SEPPs to be able to understand whether the other SEPP has understood or has the ability to process these relevant attributes.</w:t>
            </w:r>
          </w:p>
          <w:p w14:paraId="3D8B2B3F" w14:textId="7D1337A8" w:rsidR="00D14643" w:rsidRPr="00D14643" w:rsidRDefault="00D14643" w:rsidP="003F5C22">
            <w:pPr>
              <w:overflowPunct/>
              <w:autoSpaceDE/>
              <w:autoSpaceDN/>
              <w:adjustRightInd/>
              <w:spacing w:after="0"/>
              <w:ind w:left="100"/>
              <w:textAlignment w:val="auto"/>
              <w:rPr>
                <w:rFonts w:ascii="Arial" w:eastAsia="ＭＳ 明朝" w:hAnsi="Arial"/>
                <w:noProof/>
                <w:lang w:eastAsia="ja-JP"/>
              </w:rPr>
            </w:pPr>
          </w:p>
        </w:tc>
      </w:tr>
      <w:tr w:rsidR="003F5C22" w:rsidRPr="003F5C22" w14:paraId="63CF278D" w14:textId="77777777" w:rsidTr="003F5C22">
        <w:tc>
          <w:tcPr>
            <w:tcW w:w="2694" w:type="dxa"/>
            <w:gridSpan w:val="2"/>
            <w:tcBorders>
              <w:top w:val="nil"/>
              <w:left w:val="single" w:sz="4" w:space="0" w:color="auto"/>
              <w:bottom w:val="nil"/>
              <w:right w:val="nil"/>
            </w:tcBorders>
          </w:tcPr>
          <w:p w14:paraId="661C236E" w14:textId="77777777" w:rsidR="003F5C22" w:rsidRPr="003F5C22" w:rsidRDefault="003F5C22" w:rsidP="003F5C22">
            <w:pPr>
              <w:overflowPunct/>
              <w:autoSpaceDE/>
              <w:autoSpaceDN/>
              <w:adjustRightInd/>
              <w:spacing w:after="0"/>
              <w:textAlignment w:val="auto"/>
              <w:rPr>
                <w:rFonts w:ascii="Arial" w:eastAsia="ＭＳ 明朝" w:hAnsi="Arial"/>
                <w:b/>
                <w:i/>
                <w:noProof/>
                <w:sz w:val="8"/>
                <w:szCs w:val="8"/>
                <w:lang w:eastAsia="en-US"/>
              </w:rPr>
            </w:pPr>
          </w:p>
        </w:tc>
        <w:tc>
          <w:tcPr>
            <w:tcW w:w="6946" w:type="dxa"/>
            <w:gridSpan w:val="9"/>
            <w:tcBorders>
              <w:top w:val="nil"/>
              <w:left w:val="nil"/>
              <w:bottom w:val="nil"/>
              <w:right w:val="single" w:sz="4" w:space="0" w:color="auto"/>
            </w:tcBorders>
          </w:tcPr>
          <w:p w14:paraId="60883110" w14:textId="77777777" w:rsidR="003F5C22" w:rsidRPr="003F5C22" w:rsidRDefault="003F5C22" w:rsidP="003F5C22">
            <w:pPr>
              <w:overflowPunct/>
              <w:autoSpaceDE/>
              <w:autoSpaceDN/>
              <w:adjustRightInd/>
              <w:spacing w:after="0"/>
              <w:textAlignment w:val="auto"/>
              <w:rPr>
                <w:rFonts w:ascii="Arial" w:eastAsia="ＭＳ 明朝" w:hAnsi="Arial"/>
                <w:noProof/>
                <w:sz w:val="8"/>
                <w:szCs w:val="8"/>
                <w:lang w:eastAsia="en-US"/>
              </w:rPr>
            </w:pPr>
          </w:p>
        </w:tc>
      </w:tr>
      <w:tr w:rsidR="003F5C22" w:rsidRPr="003F5C22" w14:paraId="6CC46BA7" w14:textId="77777777" w:rsidTr="003F5C22">
        <w:tc>
          <w:tcPr>
            <w:tcW w:w="2694" w:type="dxa"/>
            <w:gridSpan w:val="2"/>
            <w:tcBorders>
              <w:top w:val="nil"/>
              <w:left w:val="single" w:sz="4" w:space="0" w:color="auto"/>
              <w:bottom w:val="nil"/>
              <w:right w:val="nil"/>
            </w:tcBorders>
            <w:hideMark/>
          </w:tcPr>
          <w:p w14:paraId="1D2D25EA" w14:textId="77777777" w:rsidR="003F5C22" w:rsidRPr="003F5C22" w:rsidRDefault="003F5C22" w:rsidP="003F5C22">
            <w:pPr>
              <w:tabs>
                <w:tab w:val="right" w:pos="2184"/>
              </w:tabs>
              <w:overflowPunct/>
              <w:autoSpaceDE/>
              <w:autoSpaceDN/>
              <w:adjustRightInd/>
              <w:spacing w:after="0"/>
              <w:textAlignment w:val="auto"/>
              <w:rPr>
                <w:rFonts w:ascii="Arial" w:eastAsia="ＭＳ 明朝" w:hAnsi="Arial"/>
                <w:b/>
                <w:i/>
                <w:noProof/>
                <w:lang w:eastAsia="en-US"/>
              </w:rPr>
            </w:pPr>
            <w:r w:rsidRPr="003F5C22">
              <w:rPr>
                <w:rFonts w:ascii="Arial" w:eastAsia="ＭＳ 明朝" w:hAnsi="Arial"/>
                <w:b/>
                <w:i/>
                <w:noProof/>
                <w:lang w:eastAsia="en-US"/>
              </w:rPr>
              <w:t>Summary of change:</w:t>
            </w:r>
          </w:p>
        </w:tc>
        <w:tc>
          <w:tcPr>
            <w:tcW w:w="6946" w:type="dxa"/>
            <w:gridSpan w:val="9"/>
            <w:tcBorders>
              <w:top w:val="nil"/>
              <w:left w:val="nil"/>
              <w:bottom w:val="nil"/>
              <w:right w:val="single" w:sz="4" w:space="0" w:color="auto"/>
            </w:tcBorders>
            <w:shd w:val="pct30" w:color="FFFF00" w:fill="auto"/>
          </w:tcPr>
          <w:p w14:paraId="06C1FB94" w14:textId="77777777" w:rsidR="003F5C22" w:rsidRDefault="009F0BE0" w:rsidP="003F5C22">
            <w:pPr>
              <w:overflowPunct/>
              <w:autoSpaceDE/>
              <w:autoSpaceDN/>
              <w:adjustRightInd/>
              <w:spacing w:after="0"/>
              <w:ind w:left="100"/>
              <w:textAlignment w:val="auto"/>
              <w:rPr>
                <w:rFonts w:ascii="Arial" w:eastAsia="ＭＳ 明朝" w:hAnsi="Arial"/>
                <w:lang w:eastAsia="ja-JP"/>
              </w:rPr>
            </w:pPr>
            <w:r>
              <w:rPr>
                <w:rFonts w:ascii="Arial" w:eastAsia="ＭＳ 明朝" w:hAnsi="Arial"/>
                <w:noProof/>
                <w:lang w:eastAsia="ja-JP"/>
              </w:rPr>
              <w:t>N</w:t>
            </w:r>
            <w:r>
              <w:rPr>
                <w:rFonts w:ascii="Arial" w:eastAsia="ＭＳ 明朝" w:hAnsi="Arial" w:hint="eastAsia"/>
                <w:noProof/>
                <w:lang w:eastAsia="ja-JP"/>
              </w:rPr>
              <w:t xml:space="preserve">ew attribute </w:t>
            </w:r>
            <w:r w:rsidR="00DA15A8">
              <w:rPr>
                <w:rFonts w:ascii="Arial" w:eastAsia="ＭＳ 明朝" w:hAnsi="Arial" w:hint="eastAsia"/>
                <w:noProof/>
                <w:lang w:eastAsia="ja-JP"/>
              </w:rPr>
              <w:t xml:space="preserve">is introduced to indicate the support of </w:t>
            </w:r>
            <w:r w:rsidR="00DA15A8" w:rsidRPr="00DA15A8">
              <w:rPr>
                <w:rFonts w:ascii="Arial" w:eastAsia="ＭＳ 明朝" w:hAnsi="Arial"/>
                <w:noProof/>
                <w:lang w:eastAsia="ja-JP"/>
              </w:rPr>
              <w:t>senderN32fFqdn and senderN32fPortList/senderN32fport</w:t>
            </w:r>
            <w:r w:rsidR="00DA15A8">
              <w:rPr>
                <w:rFonts w:ascii="Arial" w:eastAsia="ＭＳ 明朝" w:hAnsi="Arial" w:hint="eastAsia"/>
                <w:noProof/>
                <w:lang w:eastAsia="ja-JP"/>
              </w:rPr>
              <w:t xml:space="preserve"> attributes within </w:t>
            </w:r>
            <w:r w:rsidR="00683AED">
              <w:rPr>
                <w:rFonts w:ascii="Arial" w:eastAsia="ＭＳ 明朝" w:hAnsi="Arial" w:hint="eastAsia"/>
                <w:lang w:eastAsia="ja-JP"/>
              </w:rPr>
              <w:t>Security Capability Negotiation Procedure.</w:t>
            </w:r>
          </w:p>
          <w:p w14:paraId="14E7FF19" w14:textId="77777777" w:rsidR="00683AED" w:rsidRDefault="00683AED" w:rsidP="003F5C22">
            <w:pPr>
              <w:overflowPunct/>
              <w:autoSpaceDE/>
              <w:autoSpaceDN/>
              <w:adjustRightInd/>
              <w:spacing w:after="0"/>
              <w:ind w:left="100"/>
              <w:textAlignment w:val="auto"/>
              <w:rPr>
                <w:rFonts w:ascii="Arial" w:eastAsia="ＭＳ 明朝" w:hAnsi="Arial"/>
                <w:lang w:eastAsia="ja-JP"/>
              </w:rPr>
            </w:pPr>
          </w:p>
          <w:p w14:paraId="4765E1D4" w14:textId="38103E68" w:rsidR="00683AED" w:rsidRPr="00187D32" w:rsidRDefault="00250066" w:rsidP="00187D32">
            <w:pPr>
              <w:pStyle w:val="affb"/>
              <w:numPr>
                <w:ilvl w:val="0"/>
                <w:numId w:val="27"/>
              </w:numPr>
              <w:overflowPunct/>
              <w:autoSpaceDE/>
              <w:autoSpaceDN/>
              <w:adjustRightInd/>
              <w:spacing w:after="0"/>
              <w:textAlignment w:val="auto"/>
              <w:rPr>
                <w:rFonts w:ascii="Arial" w:eastAsia="ＭＳ 明朝" w:hAnsi="Arial"/>
                <w:lang w:eastAsia="ja-JP"/>
              </w:rPr>
            </w:pPr>
            <w:r w:rsidRPr="00187D32">
              <w:rPr>
                <w:rFonts w:ascii="Arial" w:eastAsia="ＭＳ 明朝" w:hAnsi="Arial"/>
                <w:lang w:eastAsia="ja-JP"/>
              </w:rPr>
              <w:lastRenderedPageBreak/>
              <w:t>T</w:t>
            </w:r>
            <w:r w:rsidRPr="00187D32">
              <w:rPr>
                <w:rFonts w:ascii="Arial" w:eastAsia="ＭＳ 明朝" w:hAnsi="Arial" w:hint="eastAsia"/>
                <w:lang w:eastAsia="ja-JP"/>
              </w:rPr>
              <w:t xml:space="preserve">he new attribute included in HTTP Request indicates the support of the attributes by </w:t>
            </w:r>
            <w:r w:rsidRPr="00187D32">
              <w:rPr>
                <w:rFonts w:ascii="Arial" w:eastAsia="ＭＳ 明朝" w:hAnsi="Arial"/>
                <w:lang w:eastAsia="ja-JP"/>
              </w:rPr>
              <w:t>initiating</w:t>
            </w:r>
            <w:r w:rsidRPr="00187D32">
              <w:rPr>
                <w:rFonts w:ascii="Arial" w:eastAsia="ＭＳ 明朝" w:hAnsi="Arial" w:hint="eastAsia"/>
                <w:lang w:eastAsia="ja-JP"/>
              </w:rPr>
              <w:t xml:space="preserve"> SEPP, in which responding SEPP can determine whether to send </w:t>
            </w:r>
            <w:r w:rsidR="00E17915" w:rsidRPr="00187D32">
              <w:rPr>
                <w:rFonts w:ascii="Arial" w:eastAsia="ＭＳ 明朝" w:hAnsi="Arial" w:hint="eastAsia"/>
                <w:lang w:eastAsia="ja-JP"/>
              </w:rPr>
              <w:t>senderN32fFqdn and senderN32fPort attributes.</w:t>
            </w:r>
          </w:p>
          <w:p w14:paraId="32009B67" w14:textId="77777777" w:rsidR="00E17915" w:rsidRDefault="00E17915" w:rsidP="003F5C22">
            <w:pPr>
              <w:overflowPunct/>
              <w:autoSpaceDE/>
              <w:autoSpaceDN/>
              <w:adjustRightInd/>
              <w:spacing w:after="0"/>
              <w:ind w:left="100"/>
              <w:textAlignment w:val="auto"/>
              <w:rPr>
                <w:rFonts w:ascii="Arial" w:eastAsia="ＭＳ 明朝" w:hAnsi="Arial"/>
                <w:lang w:eastAsia="ja-JP"/>
              </w:rPr>
            </w:pPr>
          </w:p>
          <w:p w14:paraId="2E1D65BC" w14:textId="0ACE4F59" w:rsidR="00E17915" w:rsidRPr="00187D32" w:rsidRDefault="00E17915" w:rsidP="00187D32">
            <w:pPr>
              <w:pStyle w:val="affb"/>
              <w:numPr>
                <w:ilvl w:val="0"/>
                <w:numId w:val="27"/>
              </w:numPr>
              <w:overflowPunct/>
              <w:autoSpaceDE/>
              <w:autoSpaceDN/>
              <w:adjustRightInd/>
              <w:spacing w:after="0"/>
              <w:textAlignment w:val="auto"/>
              <w:rPr>
                <w:rFonts w:ascii="Arial" w:eastAsia="ＭＳ 明朝" w:hAnsi="Arial"/>
                <w:lang w:eastAsia="ja-JP"/>
              </w:rPr>
            </w:pPr>
            <w:r w:rsidRPr="00187D32">
              <w:rPr>
                <w:rFonts w:ascii="Arial" w:eastAsia="ＭＳ 明朝" w:hAnsi="Arial" w:hint="eastAsia"/>
                <w:lang w:eastAsia="ja-JP"/>
              </w:rPr>
              <w:t>The new attribute included in HTTP Response indicates the support</w:t>
            </w:r>
            <w:r w:rsidR="00EE6AE9" w:rsidRPr="00187D32">
              <w:rPr>
                <w:rFonts w:ascii="Arial" w:eastAsia="ＭＳ 明朝" w:hAnsi="Arial" w:hint="eastAsia"/>
                <w:lang w:eastAsia="ja-JP"/>
              </w:rPr>
              <w:t xml:space="preserve"> of the attributes by responding SEPP, in which initiating SEPP can verify whether responding SEPP </w:t>
            </w:r>
            <w:r w:rsidR="00702ECA" w:rsidRPr="00187D32">
              <w:rPr>
                <w:rFonts w:ascii="Arial" w:eastAsia="ＭＳ 明朝" w:hAnsi="Arial" w:hint="eastAsia"/>
                <w:lang w:eastAsia="ja-JP"/>
              </w:rPr>
              <w:t xml:space="preserve">acknowledged the senderN32fFqdn and senderN32fPortList attributes sent in the </w:t>
            </w:r>
            <w:r w:rsidR="00702ECA" w:rsidRPr="00187D32">
              <w:rPr>
                <w:rFonts w:ascii="Arial" w:eastAsia="ＭＳ 明朝" w:hAnsi="Arial"/>
                <w:lang w:eastAsia="ja-JP"/>
              </w:rPr>
              <w:t>corresponding</w:t>
            </w:r>
            <w:r w:rsidR="00702ECA" w:rsidRPr="00187D32">
              <w:rPr>
                <w:rFonts w:ascii="Arial" w:eastAsia="ＭＳ 明朝" w:hAnsi="Arial" w:hint="eastAsia"/>
                <w:lang w:eastAsia="ja-JP"/>
              </w:rPr>
              <w:t xml:space="preserve"> HTTP Request.</w:t>
            </w:r>
          </w:p>
          <w:p w14:paraId="681445BE" w14:textId="30CD60CB" w:rsidR="00250066" w:rsidRPr="003F5C22" w:rsidRDefault="00250066" w:rsidP="003F5C22">
            <w:pPr>
              <w:overflowPunct/>
              <w:autoSpaceDE/>
              <w:autoSpaceDN/>
              <w:adjustRightInd/>
              <w:spacing w:after="0"/>
              <w:ind w:left="100"/>
              <w:textAlignment w:val="auto"/>
              <w:rPr>
                <w:rFonts w:ascii="Arial" w:eastAsia="ＭＳ 明朝" w:hAnsi="Arial"/>
                <w:noProof/>
                <w:lang w:eastAsia="ja-JP"/>
              </w:rPr>
            </w:pPr>
          </w:p>
        </w:tc>
      </w:tr>
      <w:tr w:rsidR="003F5C22" w:rsidRPr="003F5C22" w14:paraId="66352BBE" w14:textId="77777777" w:rsidTr="003F5C22">
        <w:tc>
          <w:tcPr>
            <w:tcW w:w="2694" w:type="dxa"/>
            <w:gridSpan w:val="2"/>
            <w:tcBorders>
              <w:top w:val="nil"/>
              <w:left w:val="single" w:sz="4" w:space="0" w:color="auto"/>
              <w:bottom w:val="nil"/>
              <w:right w:val="nil"/>
            </w:tcBorders>
          </w:tcPr>
          <w:p w14:paraId="4662D982" w14:textId="77777777" w:rsidR="003F5C22" w:rsidRPr="003F5C22" w:rsidRDefault="003F5C22" w:rsidP="003F5C22">
            <w:pPr>
              <w:overflowPunct/>
              <w:autoSpaceDE/>
              <w:autoSpaceDN/>
              <w:adjustRightInd/>
              <w:spacing w:after="0"/>
              <w:textAlignment w:val="auto"/>
              <w:rPr>
                <w:rFonts w:ascii="Arial" w:eastAsia="ＭＳ 明朝" w:hAnsi="Arial"/>
                <w:b/>
                <w:i/>
                <w:noProof/>
                <w:sz w:val="8"/>
                <w:szCs w:val="8"/>
                <w:lang w:eastAsia="en-US"/>
              </w:rPr>
            </w:pPr>
          </w:p>
        </w:tc>
        <w:tc>
          <w:tcPr>
            <w:tcW w:w="6946" w:type="dxa"/>
            <w:gridSpan w:val="9"/>
            <w:tcBorders>
              <w:top w:val="nil"/>
              <w:left w:val="nil"/>
              <w:bottom w:val="nil"/>
              <w:right w:val="single" w:sz="4" w:space="0" w:color="auto"/>
            </w:tcBorders>
          </w:tcPr>
          <w:p w14:paraId="593F232C" w14:textId="77777777" w:rsidR="003F5C22" w:rsidRPr="003F5C22" w:rsidRDefault="003F5C22" w:rsidP="003F5C22">
            <w:pPr>
              <w:overflowPunct/>
              <w:autoSpaceDE/>
              <w:autoSpaceDN/>
              <w:adjustRightInd/>
              <w:spacing w:after="0"/>
              <w:textAlignment w:val="auto"/>
              <w:rPr>
                <w:rFonts w:ascii="Arial" w:eastAsia="ＭＳ 明朝" w:hAnsi="Arial"/>
                <w:noProof/>
                <w:sz w:val="8"/>
                <w:szCs w:val="8"/>
                <w:lang w:eastAsia="en-US"/>
              </w:rPr>
            </w:pPr>
          </w:p>
        </w:tc>
      </w:tr>
      <w:tr w:rsidR="003F5C22" w:rsidRPr="003F5C22" w14:paraId="67A517A1" w14:textId="77777777" w:rsidTr="003F5C22">
        <w:tc>
          <w:tcPr>
            <w:tcW w:w="2694" w:type="dxa"/>
            <w:gridSpan w:val="2"/>
            <w:tcBorders>
              <w:top w:val="nil"/>
              <w:left w:val="single" w:sz="4" w:space="0" w:color="auto"/>
              <w:bottom w:val="single" w:sz="4" w:space="0" w:color="auto"/>
              <w:right w:val="nil"/>
            </w:tcBorders>
            <w:hideMark/>
          </w:tcPr>
          <w:p w14:paraId="20DC1348" w14:textId="77777777" w:rsidR="003F5C22" w:rsidRPr="003F5C22" w:rsidRDefault="003F5C22" w:rsidP="003F5C22">
            <w:pPr>
              <w:tabs>
                <w:tab w:val="right" w:pos="2184"/>
              </w:tabs>
              <w:overflowPunct/>
              <w:autoSpaceDE/>
              <w:autoSpaceDN/>
              <w:adjustRightInd/>
              <w:spacing w:after="0"/>
              <w:textAlignment w:val="auto"/>
              <w:rPr>
                <w:rFonts w:ascii="Arial" w:eastAsia="ＭＳ 明朝" w:hAnsi="Arial"/>
                <w:b/>
                <w:i/>
                <w:noProof/>
                <w:lang w:eastAsia="en-US"/>
              </w:rPr>
            </w:pPr>
            <w:r w:rsidRPr="003F5C22">
              <w:rPr>
                <w:rFonts w:ascii="Arial" w:eastAsia="ＭＳ 明朝"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B1412A3" w14:textId="77777777" w:rsidR="004D0E48" w:rsidRDefault="00367CA2" w:rsidP="003F5C22">
            <w:pPr>
              <w:overflowPunct/>
              <w:autoSpaceDE/>
              <w:autoSpaceDN/>
              <w:adjustRightInd/>
              <w:spacing w:after="0"/>
              <w:ind w:left="100"/>
              <w:textAlignment w:val="auto"/>
              <w:rPr>
                <w:rFonts w:ascii="Arial" w:eastAsia="ＭＳ 明朝" w:hAnsi="Arial"/>
                <w:lang w:eastAsia="ja-JP"/>
              </w:rPr>
            </w:pPr>
            <w:r>
              <w:rPr>
                <w:rFonts w:ascii="Arial" w:eastAsia="ＭＳ 明朝" w:hAnsi="Arial" w:hint="eastAsia"/>
                <w:noProof/>
                <w:lang w:eastAsia="ja-JP"/>
              </w:rPr>
              <w:t xml:space="preserve">N32-f connection cannot be established between Rel18 and pre-Rel18 SEPPs if </w:t>
            </w:r>
            <w:r>
              <w:rPr>
                <w:rFonts w:ascii="Arial" w:eastAsia="ＭＳ 明朝" w:hAnsi="Arial" w:hint="eastAsia"/>
                <w:lang w:eastAsia="ja-JP"/>
              </w:rPr>
              <w:t>senderN32fFqdn and senderN32fPortList/senderN32fport attributes are used.</w:t>
            </w:r>
          </w:p>
          <w:p w14:paraId="35DC8347" w14:textId="442C5B00" w:rsidR="00367CA2" w:rsidRPr="003F5C22" w:rsidRDefault="00367CA2" w:rsidP="003F5C22">
            <w:pPr>
              <w:overflowPunct/>
              <w:autoSpaceDE/>
              <w:autoSpaceDN/>
              <w:adjustRightInd/>
              <w:spacing w:after="0"/>
              <w:ind w:left="100"/>
              <w:textAlignment w:val="auto"/>
              <w:rPr>
                <w:rFonts w:ascii="Arial" w:eastAsia="ＭＳ 明朝" w:hAnsi="Arial"/>
                <w:noProof/>
                <w:lang w:eastAsia="ja-JP"/>
              </w:rPr>
            </w:pPr>
          </w:p>
        </w:tc>
      </w:tr>
      <w:tr w:rsidR="003F5C22" w:rsidRPr="003F5C22" w14:paraId="71F7BADF" w14:textId="77777777" w:rsidTr="003F5C22">
        <w:tc>
          <w:tcPr>
            <w:tcW w:w="2694" w:type="dxa"/>
            <w:gridSpan w:val="2"/>
          </w:tcPr>
          <w:p w14:paraId="4388575A" w14:textId="77777777" w:rsidR="003F5C22" w:rsidRPr="003F5C22" w:rsidRDefault="003F5C22" w:rsidP="003F5C22">
            <w:pPr>
              <w:overflowPunct/>
              <w:autoSpaceDE/>
              <w:autoSpaceDN/>
              <w:adjustRightInd/>
              <w:spacing w:after="0"/>
              <w:textAlignment w:val="auto"/>
              <w:rPr>
                <w:rFonts w:ascii="Arial" w:eastAsia="ＭＳ 明朝" w:hAnsi="Arial"/>
                <w:b/>
                <w:i/>
                <w:noProof/>
                <w:sz w:val="8"/>
                <w:szCs w:val="8"/>
                <w:lang w:eastAsia="en-US"/>
              </w:rPr>
            </w:pPr>
          </w:p>
        </w:tc>
        <w:tc>
          <w:tcPr>
            <w:tcW w:w="6946" w:type="dxa"/>
            <w:gridSpan w:val="9"/>
          </w:tcPr>
          <w:p w14:paraId="608BE5B2" w14:textId="77777777" w:rsidR="003F5C22" w:rsidRPr="003F5C22" w:rsidRDefault="003F5C22" w:rsidP="003F5C22">
            <w:pPr>
              <w:overflowPunct/>
              <w:autoSpaceDE/>
              <w:autoSpaceDN/>
              <w:adjustRightInd/>
              <w:spacing w:after="0"/>
              <w:textAlignment w:val="auto"/>
              <w:rPr>
                <w:rFonts w:ascii="Arial" w:eastAsia="ＭＳ 明朝" w:hAnsi="Arial"/>
                <w:noProof/>
                <w:sz w:val="8"/>
                <w:szCs w:val="8"/>
                <w:lang w:eastAsia="en-US"/>
              </w:rPr>
            </w:pPr>
          </w:p>
        </w:tc>
      </w:tr>
      <w:tr w:rsidR="003F5C22" w:rsidRPr="003F5C22" w14:paraId="7720921D" w14:textId="77777777" w:rsidTr="003F5C22">
        <w:tc>
          <w:tcPr>
            <w:tcW w:w="2694" w:type="dxa"/>
            <w:gridSpan w:val="2"/>
            <w:tcBorders>
              <w:top w:val="single" w:sz="4" w:space="0" w:color="auto"/>
              <w:left w:val="single" w:sz="4" w:space="0" w:color="auto"/>
              <w:bottom w:val="nil"/>
              <w:right w:val="nil"/>
            </w:tcBorders>
            <w:hideMark/>
          </w:tcPr>
          <w:p w14:paraId="47C8FBB7" w14:textId="77777777" w:rsidR="003F5C22" w:rsidRPr="003F5C22" w:rsidRDefault="003F5C22" w:rsidP="003F5C22">
            <w:pPr>
              <w:tabs>
                <w:tab w:val="right" w:pos="2184"/>
              </w:tabs>
              <w:overflowPunct/>
              <w:autoSpaceDE/>
              <w:autoSpaceDN/>
              <w:adjustRightInd/>
              <w:spacing w:after="0"/>
              <w:textAlignment w:val="auto"/>
              <w:rPr>
                <w:rFonts w:ascii="Arial" w:eastAsia="ＭＳ 明朝" w:hAnsi="Arial"/>
                <w:b/>
                <w:i/>
                <w:noProof/>
                <w:lang w:eastAsia="en-US"/>
              </w:rPr>
            </w:pPr>
            <w:r w:rsidRPr="003F5C22">
              <w:rPr>
                <w:rFonts w:ascii="Arial" w:eastAsia="ＭＳ 明朝"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tcPr>
          <w:p w14:paraId="046D7B51" w14:textId="36514FD7" w:rsidR="003F5C22" w:rsidRPr="003F5C22" w:rsidRDefault="009018FC" w:rsidP="003F5C22">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5.2.2, 6.1.5.2.2, 6.1.5.2.3, A.2</w:t>
            </w:r>
          </w:p>
        </w:tc>
      </w:tr>
      <w:tr w:rsidR="003F5C22" w:rsidRPr="003F5C22" w14:paraId="5D6B4208" w14:textId="77777777" w:rsidTr="003F5C22">
        <w:tc>
          <w:tcPr>
            <w:tcW w:w="2694" w:type="dxa"/>
            <w:gridSpan w:val="2"/>
            <w:tcBorders>
              <w:top w:val="nil"/>
              <w:left w:val="single" w:sz="4" w:space="0" w:color="auto"/>
              <w:bottom w:val="nil"/>
              <w:right w:val="nil"/>
            </w:tcBorders>
          </w:tcPr>
          <w:p w14:paraId="37924B83" w14:textId="77777777" w:rsidR="003F5C22" w:rsidRPr="003F5C22" w:rsidRDefault="003F5C22" w:rsidP="003F5C22">
            <w:pPr>
              <w:overflowPunct/>
              <w:autoSpaceDE/>
              <w:autoSpaceDN/>
              <w:adjustRightInd/>
              <w:spacing w:after="0"/>
              <w:textAlignment w:val="auto"/>
              <w:rPr>
                <w:rFonts w:ascii="Arial" w:eastAsia="ＭＳ 明朝" w:hAnsi="Arial"/>
                <w:b/>
                <w:i/>
                <w:noProof/>
                <w:sz w:val="8"/>
                <w:szCs w:val="8"/>
                <w:lang w:eastAsia="en-US"/>
              </w:rPr>
            </w:pPr>
          </w:p>
        </w:tc>
        <w:tc>
          <w:tcPr>
            <w:tcW w:w="6946" w:type="dxa"/>
            <w:gridSpan w:val="9"/>
            <w:tcBorders>
              <w:top w:val="nil"/>
              <w:left w:val="nil"/>
              <w:bottom w:val="nil"/>
              <w:right w:val="single" w:sz="4" w:space="0" w:color="auto"/>
            </w:tcBorders>
          </w:tcPr>
          <w:p w14:paraId="0267A681" w14:textId="77777777" w:rsidR="003F5C22" w:rsidRPr="003F5C22" w:rsidRDefault="003F5C22" w:rsidP="003F5C22">
            <w:pPr>
              <w:overflowPunct/>
              <w:autoSpaceDE/>
              <w:autoSpaceDN/>
              <w:adjustRightInd/>
              <w:spacing w:after="0"/>
              <w:textAlignment w:val="auto"/>
              <w:rPr>
                <w:rFonts w:ascii="Arial" w:eastAsia="ＭＳ 明朝" w:hAnsi="Arial"/>
                <w:noProof/>
                <w:sz w:val="8"/>
                <w:szCs w:val="8"/>
                <w:lang w:eastAsia="en-US"/>
              </w:rPr>
            </w:pPr>
          </w:p>
        </w:tc>
      </w:tr>
      <w:tr w:rsidR="003F5C22" w:rsidRPr="003F5C22" w14:paraId="5BDF5371" w14:textId="77777777" w:rsidTr="003F5C22">
        <w:tc>
          <w:tcPr>
            <w:tcW w:w="2694" w:type="dxa"/>
            <w:gridSpan w:val="2"/>
            <w:tcBorders>
              <w:top w:val="nil"/>
              <w:left w:val="single" w:sz="4" w:space="0" w:color="auto"/>
              <w:bottom w:val="nil"/>
              <w:right w:val="nil"/>
            </w:tcBorders>
          </w:tcPr>
          <w:p w14:paraId="76D11C53" w14:textId="77777777" w:rsidR="003F5C22" w:rsidRPr="003F5C22" w:rsidRDefault="003F5C22" w:rsidP="003F5C22">
            <w:pPr>
              <w:tabs>
                <w:tab w:val="right" w:pos="2184"/>
              </w:tabs>
              <w:overflowPunct/>
              <w:autoSpaceDE/>
              <w:autoSpaceDN/>
              <w:adjustRightInd/>
              <w:spacing w:after="0"/>
              <w:textAlignment w:val="auto"/>
              <w:rPr>
                <w:rFonts w:ascii="Arial" w:eastAsia="ＭＳ 明朝"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4F3890D1" w14:textId="77777777" w:rsidR="003F5C22" w:rsidRPr="003F5C22" w:rsidRDefault="003F5C22" w:rsidP="003F5C22">
            <w:pPr>
              <w:overflowPunct/>
              <w:autoSpaceDE/>
              <w:autoSpaceDN/>
              <w:adjustRightInd/>
              <w:spacing w:after="0"/>
              <w:jc w:val="center"/>
              <w:textAlignment w:val="auto"/>
              <w:rPr>
                <w:rFonts w:ascii="Arial" w:eastAsia="ＭＳ 明朝" w:hAnsi="Arial"/>
                <w:b/>
                <w:caps/>
                <w:noProof/>
                <w:lang w:eastAsia="en-US"/>
              </w:rPr>
            </w:pPr>
            <w:r w:rsidRPr="003F5C22">
              <w:rPr>
                <w:rFonts w:ascii="Arial" w:eastAsia="ＭＳ 明朝"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481874B9" w14:textId="77777777" w:rsidR="003F5C22" w:rsidRPr="003F5C22" w:rsidRDefault="003F5C22" w:rsidP="003F5C22">
            <w:pPr>
              <w:overflowPunct/>
              <w:autoSpaceDE/>
              <w:autoSpaceDN/>
              <w:adjustRightInd/>
              <w:spacing w:after="0"/>
              <w:jc w:val="center"/>
              <w:textAlignment w:val="auto"/>
              <w:rPr>
                <w:rFonts w:ascii="Arial" w:eastAsia="ＭＳ 明朝" w:hAnsi="Arial"/>
                <w:b/>
                <w:caps/>
                <w:noProof/>
                <w:lang w:eastAsia="en-US"/>
              </w:rPr>
            </w:pPr>
            <w:r w:rsidRPr="003F5C22">
              <w:rPr>
                <w:rFonts w:ascii="Arial" w:eastAsia="ＭＳ 明朝" w:hAnsi="Arial"/>
                <w:b/>
                <w:caps/>
                <w:noProof/>
                <w:lang w:eastAsia="en-US"/>
              </w:rPr>
              <w:t>N</w:t>
            </w:r>
          </w:p>
        </w:tc>
        <w:tc>
          <w:tcPr>
            <w:tcW w:w="2977" w:type="dxa"/>
            <w:gridSpan w:val="4"/>
          </w:tcPr>
          <w:p w14:paraId="6D42AC07" w14:textId="77777777" w:rsidR="003F5C22" w:rsidRPr="003F5C22" w:rsidRDefault="003F5C22" w:rsidP="003F5C22">
            <w:pPr>
              <w:tabs>
                <w:tab w:val="right" w:pos="2893"/>
              </w:tabs>
              <w:overflowPunct/>
              <w:autoSpaceDE/>
              <w:autoSpaceDN/>
              <w:adjustRightInd/>
              <w:spacing w:after="0"/>
              <w:textAlignment w:val="auto"/>
              <w:rPr>
                <w:rFonts w:ascii="Arial" w:eastAsia="ＭＳ 明朝" w:hAnsi="Arial"/>
                <w:noProof/>
                <w:lang w:eastAsia="en-US"/>
              </w:rPr>
            </w:pPr>
          </w:p>
        </w:tc>
        <w:tc>
          <w:tcPr>
            <w:tcW w:w="3401" w:type="dxa"/>
            <w:gridSpan w:val="3"/>
            <w:tcBorders>
              <w:top w:val="nil"/>
              <w:left w:val="nil"/>
              <w:bottom w:val="nil"/>
              <w:right w:val="single" w:sz="4" w:space="0" w:color="auto"/>
            </w:tcBorders>
          </w:tcPr>
          <w:p w14:paraId="31CE8C0B" w14:textId="77777777" w:rsidR="003F5C22" w:rsidRPr="003F5C22" w:rsidRDefault="003F5C22" w:rsidP="003F5C22">
            <w:pPr>
              <w:overflowPunct/>
              <w:autoSpaceDE/>
              <w:autoSpaceDN/>
              <w:adjustRightInd/>
              <w:spacing w:after="0"/>
              <w:ind w:left="99"/>
              <w:textAlignment w:val="auto"/>
              <w:rPr>
                <w:rFonts w:ascii="Arial" w:eastAsia="ＭＳ 明朝" w:hAnsi="Arial"/>
                <w:noProof/>
                <w:lang w:eastAsia="en-US"/>
              </w:rPr>
            </w:pPr>
          </w:p>
        </w:tc>
      </w:tr>
      <w:tr w:rsidR="003F5C22" w:rsidRPr="003F5C22" w14:paraId="045ACED9" w14:textId="77777777" w:rsidTr="003F5C22">
        <w:tc>
          <w:tcPr>
            <w:tcW w:w="2694" w:type="dxa"/>
            <w:gridSpan w:val="2"/>
            <w:tcBorders>
              <w:top w:val="nil"/>
              <w:left w:val="single" w:sz="4" w:space="0" w:color="auto"/>
              <w:bottom w:val="nil"/>
              <w:right w:val="nil"/>
            </w:tcBorders>
            <w:hideMark/>
          </w:tcPr>
          <w:p w14:paraId="219100E7" w14:textId="77777777" w:rsidR="003F5C22" w:rsidRPr="003F5C22" w:rsidRDefault="003F5C22" w:rsidP="003F5C22">
            <w:pPr>
              <w:tabs>
                <w:tab w:val="right" w:pos="2184"/>
              </w:tabs>
              <w:overflowPunct/>
              <w:autoSpaceDE/>
              <w:autoSpaceDN/>
              <w:adjustRightInd/>
              <w:spacing w:after="0"/>
              <w:textAlignment w:val="auto"/>
              <w:rPr>
                <w:rFonts w:ascii="Arial" w:eastAsia="ＭＳ 明朝" w:hAnsi="Arial"/>
                <w:b/>
                <w:i/>
                <w:noProof/>
                <w:lang w:eastAsia="en-US"/>
              </w:rPr>
            </w:pPr>
            <w:r w:rsidRPr="003F5C22">
              <w:rPr>
                <w:rFonts w:ascii="Arial" w:eastAsia="ＭＳ 明朝"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2DC5224" w14:textId="77777777" w:rsidR="003F5C22" w:rsidRPr="003F5C22" w:rsidRDefault="003F5C22" w:rsidP="003F5C22">
            <w:pPr>
              <w:overflowPunct/>
              <w:autoSpaceDE/>
              <w:autoSpaceDN/>
              <w:adjustRightInd/>
              <w:spacing w:after="0"/>
              <w:jc w:val="center"/>
              <w:textAlignment w:val="auto"/>
              <w:rPr>
                <w:rFonts w:ascii="Arial" w:eastAsia="ＭＳ 明朝"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9482011" w14:textId="77777777" w:rsidR="003F5C22" w:rsidRPr="003F5C22" w:rsidRDefault="003F5C22" w:rsidP="003F5C22">
            <w:pPr>
              <w:overflowPunct/>
              <w:autoSpaceDE/>
              <w:autoSpaceDN/>
              <w:adjustRightInd/>
              <w:spacing w:after="0"/>
              <w:jc w:val="center"/>
              <w:textAlignment w:val="auto"/>
              <w:rPr>
                <w:rFonts w:ascii="Arial" w:eastAsia="ＭＳ 明朝" w:hAnsi="Arial"/>
                <w:b/>
                <w:caps/>
                <w:noProof/>
                <w:lang w:eastAsia="en-US"/>
              </w:rPr>
            </w:pPr>
            <w:r w:rsidRPr="003F5C22">
              <w:rPr>
                <w:rFonts w:ascii="Arial" w:eastAsia="ＭＳ 明朝" w:hAnsi="Arial"/>
                <w:b/>
                <w:caps/>
                <w:noProof/>
                <w:lang w:eastAsia="en-US"/>
              </w:rPr>
              <w:t>X</w:t>
            </w:r>
          </w:p>
        </w:tc>
        <w:tc>
          <w:tcPr>
            <w:tcW w:w="2977" w:type="dxa"/>
            <w:gridSpan w:val="4"/>
            <w:hideMark/>
          </w:tcPr>
          <w:p w14:paraId="0F032916" w14:textId="77777777" w:rsidR="003F5C22" w:rsidRPr="003F5C22" w:rsidRDefault="003F5C22" w:rsidP="003F5C22">
            <w:pPr>
              <w:tabs>
                <w:tab w:val="right" w:pos="2893"/>
              </w:tabs>
              <w:overflowPunct/>
              <w:autoSpaceDE/>
              <w:autoSpaceDN/>
              <w:adjustRightInd/>
              <w:spacing w:after="0"/>
              <w:textAlignment w:val="auto"/>
              <w:rPr>
                <w:rFonts w:ascii="Arial" w:eastAsia="ＭＳ 明朝" w:hAnsi="Arial"/>
                <w:noProof/>
                <w:lang w:eastAsia="en-US"/>
              </w:rPr>
            </w:pPr>
            <w:r w:rsidRPr="003F5C22">
              <w:rPr>
                <w:rFonts w:ascii="Arial" w:eastAsia="ＭＳ 明朝" w:hAnsi="Arial"/>
                <w:noProof/>
                <w:lang w:eastAsia="en-US"/>
              </w:rPr>
              <w:t xml:space="preserve"> Other core specifications</w:t>
            </w:r>
            <w:r w:rsidRPr="003F5C22">
              <w:rPr>
                <w:rFonts w:ascii="Arial" w:eastAsia="ＭＳ 明朝"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074BDC9B" w14:textId="77777777" w:rsidR="003F5C22" w:rsidRPr="003F5C22" w:rsidRDefault="003F5C22" w:rsidP="003F5C22">
            <w:pPr>
              <w:overflowPunct/>
              <w:autoSpaceDE/>
              <w:autoSpaceDN/>
              <w:adjustRightInd/>
              <w:spacing w:after="0"/>
              <w:ind w:left="99"/>
              <w:textAlignment w:val="auto"/>
              <w:rPr>
                <w:rFonts w:ascii="Arial" w:eastAsia="ＭＳ 明朝" w:hAnsi="Arial"/>
                <w:noProof/>
                <w:lang w:eastAsia="en-US"/>
              </w:rPr>
            </w:pPr>
            <w:r w:rsidRPr="003F5C22">
              <w:rPr>
                <w:rFonts w:ascii="Arial" w:eastAsia="ＭＳ 明朝" w:hAnsi="Arial"/>
                <w:noProof/>
                <w:lang w:eastAsia="en-US"/>
              </w:rPr>
              <w:t xml:space="preserve">TS/TR ... CR ... </w:t>
            </w:r>
          </w:p>
        </w:tc>
      </w:tr>
      <w:tr w:rsidR="003F5C22" w:rsidRPr="003F5C22" w14:paraId="093FE633" w14:textId="77777777" w:rsidTr="003F5C22">
        <w:tc>
          <w:tcPr>
            <w:tcW w:w="2694" w:type="dxa"/>
            <w:gridSpan w:val="2"/>
            <w:tcBorders>
              <w:top w:val="nil"/>
              <w:left w:val="single" w:sz="4" w:space="0" w:color="auto"/>
              <w:bottom w:val="nil"/>
              <w:right w:val="nil"/>
            </w:tcBorders>
            <w:hideMark/>
          </w:tcPr>
          <w:p w14:paraId="2ABE1893" w14:textId="77777777" w:rsidR="003F5C22" w:rsidRPr="003F5C22" w:rsidRDefault="003F5C22" w:rsidP="003F5C22">
            <w:pPr>
              <w:overflowPunct/>
              <w:autoSpaceDE/>
              <w:autoSpaceDN/>
              <w:adjustRightInd/>
              <w:spacing w:after="0"/>
              <w:textAlignment w:val="auto"/>
              <w:rPr>
                <w:rFonts w:ascii="Arial" w:eastAsia="ＭＳ 明朝" w:hAnsi="Arial"/>
                <w:b/>
                <w:i/>
                <w:noProof/>
                <w:lang w:eastAsia="en-US"/>
              </w:rPr>
            </w:pPr>
            <w:r w:rsidRPr="003F5C22">
              <w:rPr>
                <w:rFonts w:ascii="Arial" w:eastAsia="ＭＳ 明朝"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59C18CA7" w14:textId="77777777" w:rsidR="003F5C22" w:rsidRPr="003F5C22" w:rsidRDefault="003F5C22" w:rsidP="003F5C22">
            <w:pPr>
              <w:overflowPunct/>
              <w:autoSpaceDE/>
              <w:autoSpaceDN/>
              <w:adjustRightInd/>
              <w:spacing w:after="0"/>
              <w:jc w:val="center"/>
              <w:textAlignment w:val="auto"/>
              <w:rPr>
                <w:rFonts w:ascii="Arial" w:eastAsia="ＭＳ 明朝"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13DC6EB" w14:textId="77777777" w:rsidR="003F5C22" w:rsidRPr="003F5C22" w:rsidRDefault="003F5C22" w:rsidP="003F5C22">
            <w:pPr>
              <w:overflowPunct/>
              <w:autoSpaceDE/>
              <w:autoSpaceDN/>
              <w:adjustRightInd/>
              <w:spacing w:after="0"/>
              <w:jc w:val="center"/>
              <w:textAlignment w:val="auto"/>
              <w:rPr>
                <w:rFonts w:ascii="Arial" w:eastAsia="ＭＳ 明朝" w:hAnsi="Arial"/>
                <w:b/>
                <w:caps/>
                <w:noProof/>
                <w:lang w:eastAsia="en-US"/>
              </w:rPr>
            </w:pPr>
            <w:r w:rsidRPr="003F5C22">
              <w:rPr>
                <w:rFonts w:ascii="Arial" w:eastAsia="ＭＳ 明朝" w:hAnsi="Arial"/>
                <w:b/>
                <w:caps/>
                <w:noProof/>
                <w:lang w:eastAsia="en-US"/>
              </w:rPr>
              <w:t>X</w:t>
            </w:r>
          </w:p>
        </w:tc>
        <w:tc>
          <w:tcPr>
            <w:tcW w:w="2977" w:type="dxa"/>
            <w:gridSpan w:val="4"/>
            <w:hideMark/>
          </w:tcPr>
          <w:p w14:paraId="6A0526EB" w14:textId="77777777" w:rsidR="003F5C22" w:rsidRPr="003F5C22" w:rsidRDefault="003F5C22" w:rsidP="003F5C22">
            <w:pPr>
              <w:overflowPunct/>
              <w:autoSpaceDE/>
              <w:autoSpaceDN/>
              <w:adjustRightInd/>
              <w:spacing w:after="0"/>
              <w:textAlignment w:val="auto"/>
              <w:rPr>
                <w:rFonts w:ascii="Arial" w:eastAsia="ＭＳ 明朝" w:hAnsi="Arial"/>
                <w:noProof/>
                <w:lang w:eastAsia="en-US"/>
              </w:rPr>
            </w:pPr>
            <w:r w:rsidRPr="003F5C22">
              <w:rPr>
                <w:rFonts w:ascii="Arial" w:eastAsia="ＭＳ 明朝"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62B307D2" w14:textId="77777777" w:rsidR="003F5C22" w:rsidRPr="003F5C22" w:rsidRDefault="003F5C22" w:rsidP="003F5C22">
            <w:pPr>
              <w:overflowPunct/>
              <w:autoSpaceDE/>
              <w:autoSpaceDN/>
              <w:adjustRightInd/>
              <w:spacing w:after="0"/>
              <w:ind w:left="99"/>
              <w:textAlignment w:val="auto"/>
              <w:rPr>
                <w:rFonts w:ascii="Arial" w:eastAsia="ＭＳ 明朝" w:hAnsi="Arial"/>
                <w:noProof/>
                <w:lang w:eastAsia="en-US"/>
              </w:rPr>
            </w:pPr>
            <w:r w:rsidRPr="003F5C22">
              <w:rPr>
                <w:rFonts w:ascii="Arial" w:eastAsia="ＭＳ 明朝" w:hAnsi="Arial"/>
                <w:noProof/>
                <w:lang w:eastAsia="en-US"/>
              </w:rPr>
              <w:t xml:space="preserve">TS/TR ... CR ... </w:t>
            </w:r>
          </w:p>
        </w:tc>
      </w:tr>
      <w:tr w:rsidR="003F5C22" w:rsidRPr="003F5C22" w14:paraId="468D4D74" w14:textId="77777777" w:rsidTr="003F5C22">
        <w:tc>
          <w:tcPr>
            <w:tcW w:w="2694" w:type="dxa"/>
            <w:gridSpan w:val="2"/>
            <w:tcBorders>
              <w:top w:val="nil"/>
              <w:left w:val="single" w:sz="4" w:space="0" w:color="auto"/>
              <w:bottom w:val="nil"/>
              <w:right w:val="nil"/>
            </w:tcBorders>
            <w:hideMark/>
          </w:tcPr>
          <w:p w14:paraId="736EDD02" w14:textId="77777777" w:rsidR="003F5C22" w:rsidRPr="003F5C22" w:rsidRDefault="003F5C22" w:rsidP="003F5C22">
            <w:pPr>
              <w:overflowPunct/>
              <w:autoSpaceDE/>
              <w:autoSpaceDN/>
              <w:adjustRightInd/>
              <w:spacing w:after="0"/>
              <w:textAlignment w:val="auto"/>
              <w:rPr>
                <w:rFonts w:ascii="Arial" w:eastAsia="ＭＳ 明朝" w:hAnsi="Arial"/>
                <w:b/>
                <w:i/>
                <w:noProof/>
                <w:lang w:eastAsia="en-US"/>
              </w:rPr>
            </w:pPr>
            <w:r w:rsidRPr="003F5C22">
              <w:rPr>
                <w:rFonts w:ascii="Arial" w:eastAsia="ＭＳ 明朝"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F21958D" w14:textId="77777777" w:rsidR="003F5C22" w:rsidRPr="003F5C22" w:rsidRDefault="003F5C22" w:rsidP="003F5C22">
            <w:pPr>
              <w:overflowPunct/>
              <w:autoSpaceDE/>
              <w:autoSpaceDN/>
              <w:adjustRightInd/>
              <w:spacing w:after="0"/>
              <w:jc w:val="center"/>
              <w:textAlignment w:val="auto"/>
              <w:rPr>
                <w:rFonts w:ascii="Arial" w:eastAsia="ＭＳ 明朝"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6733DEE" w14:textId="77777777" w:rsidR="003F5C22" w:rsidRPr="003F5C22" w:rsidRDefault="003F5C22" w:rsidP="003F5C22">
            <w:pPr>
              <w:overflowPunct/>
              <w:autoSpaceDE/>
              <w:autoSpaceDN/>
              <w:adjustRightInd/>
              <w:spacing w:after="0"/>
              <w:jc w:val="center"/>
              <w:textAlignment w:val="auto"/>
              <w:rPr>
                <w:rFonts w:ascii="Arial" w:eastAsia="ＭＳ 明朝" w:hAnsi="Arial"/>
                <w:b/>
                <w:caps/>
                <w:noProof/>
                <w:lang w:eastAsia="en-US"/>
              </w:rPr>
            </w:pPr>
            <w:r w:rsidRPr="003F5C22">
              <w:rPr>
                <w:rFonts w:ascii="Arial" w:eastAsia="ＭＳ 明朝" w:hAnsi="Arial"/>
                <w:b/>
                <w:caps/>
                <w:noProof/>
                <w:lang w:eastAsia="en-US"/>
              </w:rPr>
              <w:t>X</w:t>
            </w:r>
          </w:p>
        </w:tc>
        <w:tc>
          <w:tcPr>
            <w:tcW w:w="2977" w:type="dxa"/>
            <w:gridSpan w:val="4"/>
            <w:hideMark/>
          </w:tcPr>
          <w:p w14:paraId="4E1BA91A" w14:textId="77777777" w:rsidR="003F5C22" w:rsidRPr="003F5C22" w:rsidRDefault="003F5C22" w:rsidP="003F5C22">
            <w:pPr>
              <w:overflowPunct/>
              <w:autoSpaceDE/>
              <w:autoSpaceDN/>
              <w:adjustRightInd/>
              <w:spacing w:after="0"/>
              <w:textAlignment w:val="auto"/>
              <w:rPr>
                <w:rFonts w:ascii="Arial" w:eastAsia="ＭＳ 明朝" w:hAnsi="Arial"/>
                <w:noProof/>
                <w:lang w:eastAsia="en-US"/>
              </w:rPr>
            </w:pPr>
            <w:r w:rsidRPr="003F5C22">
              <w:rPr>
                <w:rFonts w:ascii="Arial" w:eastAsia="ＭＳ 明朝"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6333BE4" w14:textId="77777777" w:rsidR="003F5C22" w:rsidRPr="003F5C22" w:rsidRDefault="003F5C22" w:rsidP="003F5C22">
            <w:pPr>
              <w:overflowPunct/>
              <w:autoSpaceDE/>
              <w:autoSpaceDN/>
              <w:adjustRightInd/>
              <w:spacing w:after="0"/>
              <w:ind w:left="99"/>
              <w:textAlignment w:val="auto"/>
              <w:rPr>
                <w:rFonts w:ascii="Arial" w:eastAsia="ＭＳ 明朝" w:hAnsi="Arial"/>
                <w:noProof/>
                <w:lang w:eastAsia="en-US"/>
              </w:rPr>
            </w:pPr>
            <w:r w:rsidRPr="003F5C22">
              <w:rPr>
                <w:rFonts w:ascii="Arial" w:eastAsia="ＭＳ 明朝" w:hAnsi="Arial"/>
                <w:noProof/>
                <w:lang w:eastAsia="en-US"/>
              </w:rPr>
              <w:t xml:space="preserve">TS/TR ... CR ... </w:t>
            </w:r>
          </w:p>
        </w:tc>
      </w:tr>
      <w:tr w:rsidR="003F5C22" w:rsidRPr="003F5C22" w14:paraId="01374E89" w14:textId="77777777" w:rsidTr="003F5C22">
        <w:tc>
          <w:tcPr>
            <w:tcW w:w="2694" w:type="dxa"/>
            <w:gridSpan w:val="2"/>
            <w:tcBorders>
              <w:top w:val="nil"/>
              <w:left w:val="single" w:sz="4" w:space="0" w:color="auto"/>
              <w:bottom w:val="nil"/>
              <w:right w:val="nil"/>
            </w:tcBorders>
          </w:tcPr>
          <w:p w14:paraId="35E13AC0" w14:textId="77777777" w:rsidR="003F5C22" w:rsidRPr="003F5C22" w:rsidRDefault="003F5C22" w:rsidP="003F5C22">
            <w:pPr>
              <w:overflowPunct/>
              <w:autoSpaceDE/>
              <w:autoSpaceDN/>
              <w:adjustRightInd/>
              <w:spacing w:after="0"/>
              <w:textAlignment w:val="auto"/>
              <w:rPr>
                <w:rFonts w:ascii="Arial" w:eastAsia="ＭＳ 明朝" w:hAnsi="Arial"/>
                <w:b/>
                <w:i/>
                <w:noProof/>
                <w:lang w:eastAsia="en-US"/>
              </w:rPr>
            </w:pPr>
          </w:p>
        </w:tc>
        <w:tc>
          <w:tcPr>
            <w:tcW w:w="6946" w:type="dxa"/>
            <w:gridSpan w:val="9"/>
            <w:tcBorders>
              <w:top w:val="nil"/>
              <w:left w:val="nil"/>
              <w:bottom w:val="nil"/>
              <w:right w:val="single" w:sz="4" w:space="0" w:color="auto"/>
            </w:tcBorders>
          </w:tcPr>
          <w:p w14:paraId="1C97A8E6" w14:textId="77777777" w:rsidR="003F5C22" w:rsidRPr="003F5C22" w:rsidRDefault="003F5C22" w:rsidP="003F5C22">
            <w:pPr>
              <w:overflowPunct/>
              <w:autoSpaceDE/>
              <w:autoSpaceDN/>
              <w:adjustRightInd/>
              <w:spacing w:after="0"/>
              <w:textAlignment w:val="auto"/>
              <w:rPr>
                <w:rFonts w:ascii="Arial" w:eastAsia="ＭＳ 明朝" w:hAnsi="Arial"/>
                <w:noProof/>
                <w:lang w:eastAsia="en-US"/>
              </w:rPr>
            </w:pPr>
          </w:p>
        </w:tc>
      </w:tr>
      <w:tr w:rsidR="003F5C22" w:rsidRPr="003F5C22" w14:paraId="261E80A3" w14:textId="77777777" w:rsidTr="003F5C22">
        <w:tc>
          <w:tcPr>
            <w:tcW w:w="2694" w:type="dxa"/>
            <w:gridSpan w:val="2"/>
            <w:tcBorders>
              <w:top w:val="nil"/>
              <w:left w:val="single" w:sz="4" w:space="0" w:color="auto"/>
              <w:bottom w:val="single" w:sz="4" w:space="0" w:color="auto"/>
              <w:right w:val="nil"/>
            </w:tcBorders>
            <w:hideMark/>
          </w:tcPr>
          <w:p w14:paraId="41CC7C1E" w14:textId="77777777" w:rsidR="003F5C22" w:rsidRPr="003F5C22" w:rsidRDefault="003F5C22" w:rsidP="003F5C22">
            <w:pPr>
              <w:tabs>
                <w:tab w:val="right" w:pos="2184"/>
              </w:tabs>
              <w:overflowPunct/>
              <w:autoSpaceDE/>
              <w:autoSpaceDN/>
              <w:adjustRightInd/>
              <w:spacing w:after="0"/>
              <w:textAlignment w:val="auto"/>
              <w:rPr>
                <w:rFonts w:ascii="Arial" w:eastAsia="ＭＳ 明朝" w:hAnsi="Arial"/>
                <w:b/>
                <w:i/>
                <w:noProof/>
                <w:lang w:eastAsia="en-US"/>
              </w:rPr>
            </w:pPr>
            <w:r w:rsidRPr="003F5C22">
              <w:rPr>
                <w:rFonts w:ascii="Arial" w:eastAsia="ＭＳ 明朝" w:hAnsi="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5CC25407" w14:textId="41ECBB9C" w:rsidR="003F5C22" w:rsidRPr="003F5C22" w:rsidRDefault="009018FC" w:rsidP="003F5C22">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This CR introduces backwards compa</w:t>
            </w:r>
            <w:r w:rsidR="009B45C7">
              <w:rPr>
                <w:rFonts w:ascii="Arial" w:eastAsia="ＭＳ 明朝" w:hAnsi="Arial" w:hint="eastAsia"/>
                <w:noProof/>
                <w:lang w:eastAsia="ja-JP"/>
              </w:rPr>
              <w:t xml:space="preserve">tible changes to </w:t>
            </w:r>
            <w:r w:rsidR="009B45C7" w:rsidRPr="009B45C7">
              <w:rPr>
                <w:rFonts w:ascii="Arial" w:eastAsia="ＭＳ 明朝" w:hAnsi="Arial"/>
                <w:noProof/>
                <w:lang w:eastAsia="ja-JP"/>
              </w:rPr>
              <w:t>N32 Handshake API</w:t>
            </w:r>
            <w:r w:rsidR="002B2AA9">
              <w:rPr>
                <w:rFonts w:ascii="Arial" w:eastAsia="ＭＳ 明朝" w:hAnsi="Arial" w:hint="eastAsia"/>
                <w:noProof/>
                <w:lang w:eastAsia="ja-JP"/>
              </w:rPr>
              <w:t>.</w:t>
            </w:r>
          </w:p>
        </w:tc>
      </w:tr>
      <w:tr w:rsidR="003F5C22" w:rsidRPr="003F5C22" w14:paraId="7230EBE2" w14:textId="77777777" w:rsidTr="003F5C22">
        <w:tc>
          <w:tcPr>
            <w:tcW w:w="2694" w:type="dxa"/>
            <w:gridSpan w:val="2"/>
            <w:tcBorders>
              <w:top w:val="single" w:sz="4" w:space="0" w:color="auto"/>
              <w:left w:val="nil"/>
              <w:bottom w:val="single" w:sz="4" w:space="0" w:color="auto"/>
              <w:right w:val="nil"/>
            </w:tcBorders>
          </w:tcPr>
          <w:p w14:paraId="7B39BCDC" w14:textId="77777777" w:rsidR="003F5C22" w:rsidRPr="003F5C22" w:rsidRDefault="003F5C22" w:rsidP="003F5C22">
            <w:pPr>
              <w:tabs>
                <w:tab w:val="right" w:pos="2184"/>
              </w:tabs>
              <w:overflowPunct/>
              <w:autoSpaceDE/>
              <w:autoSpaceDN/>
              <w:adjustRightInd/>
              <w:spacing w:after="0"/>
              <w:textAlignment w:val="auto"/>
              <w:rPr>
                <w:rFonts w:ascii="Arial" w:eastAsia="ＭＳ 明朝"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710F4758" w14:textId="77777777" w:rsidR="003F5C22" w:rsidRPr="003F5C22" w:rsidRDefault="003F5C22" w:rsidP="003F5C22">
            <w:pPr>
              <w:overflowPunct/>
              <w:autoSpaceDE/>
              <w:autoSpaceDN/>
              <w:adjustRightInd/>
              <w:spacing w:after="0"/>
              <w:ind w:left="100"/>
              <w:textAlignment w:val="auto"/>
              <w:rPr>
                <w:rFonts w:ascii="Arial" w:eastAsia="ＭＳ 明朝" w:hAnsi="Arial"/>
                <w:noProof/>
                <w:sz w:val="8"/>
                <w:szCs w:val="8"/>
                <w:lang w:eastAsia="en-US"/>
              </w:rPr>
            </w:pPr>
          </w:p>
        </w:tc>
      </w:tr>
      <w:tr w:rsidR="003F5C22" w:rsidRPr="003F5C22" w14:paraId="3819E3DB" w14:textId="77777777" w:rsidTr="003F5C22">
        <w:tc>
          <w:tcPr>
            <w:tcW w:w="2694" w:type="dxa"/>
            <w:gridSpan w:val="2"/>
            <w:tcBorders>
              <w:top w:val="single" w:sz="4" w:space="0" w:color="auto"/>
              <w:left w:val="single" w:sz="4" w:space="0" w:color="auto"/>
              <w:bottom w:val="single" w:sz="4" w:space="0" w:color="auto"/>
              <w:right w:val="nil"/>
            </w:tcBorders>
            <w:hideMark/>
          </w:tcPr>
          <w:p w14:paraId="59D6331D" w14:textId="77777777" w:rsidR="003F5C22" w:rsidRPr="003F5C22" w:rsidRDefault="003F5C22" w:rsidP="003F5C22">
            <w:pPr>
              <w:tabs>
                <w:tab w:val="right" w:pos="2184"/>
              </w:tabs>
              <w:overflowPunct/>
              <w:autoSpaceDE/>
              <w:autoSpaceDN/>
              <w:adjustRightInd/>
              <w:spacing w:after="0"/>
              <w:textAlignment w:val="auto"/>
              <w:rPr>
                <w:rFonts w:ascii="Arial" w:eastAsia="ＭＳ 明朝" w:hAnsi="Arial"/>
                <w:b/>
                <w:i/>
                <w:noProof/>
                <w:lang w:eastAsia="en-US"/>
              </w:rPr>
            </w:pPr>
            <w:r w:rsidRPr="003F5C22">
              <w:rPr>
                <w:rFonts w:ascii="Arial" w:eastAsia="ＭＳ 明朝"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973BCAD" w14:textId="77777777" w:rsidR="003F5C22" w:rsidRPr="003F5C22" w:rsidRDefault="003F5C22" w:rsidP="003F5C22">
            <w:pPr>
              <w:overflowPunct/>
              <w:autoSpaceDE/>
              <w:autoSpaceDN/>
              <w:adjustRightInd/>
              <w:spacing w:after="0"/>
              <w:ind w:left="100"/>
              <w:textAlignment w:val="auto"/>
              <w:rPr>
                <w:rFonts w:ascii="Arial" w:eastAsia="ＭＳ 明朝" w:hAnsi="Arial"/>
                <w:noProof/>
                <w:lang w:eastAsia="en-US"/>
              </w:rPr>
            </w:pPr>
          </w:p>
        </w:tc>
      </w:tr>
    </w:tbl>
    <w:p w14:paraId="54472C70" w14:textId="77777777" w:rsidR="003F5C22" w:rsidRPr="003F5C22" w:rsidRDefault="003F5C22" w:rsidP="003F5C22">
      <w:pPr>
        <w:overflowPunct/>
        <w:autoSpaceDE/>
        <w:autoSpaceDN/>
        <w:adjustRightInd/>
        <w:spacing w:after="0"/>
        <w:textAlignment w:val="auto"/>
        <w:rPr>
          <w:rFonts w:ascii="Arial" w:eastAsia="ＭＳ 明朝" w:hAnsi="Arial"/>
          <w:noProof/>
          <w:sz w:val="8"/>
          <w:szCs w:val="8"/>
          <w:lang w:eastAsia="en-US"/>
        </w:rPr>
      </w:pPr>
    </w:p>
    <w:p w14:paraId="4980A366" w14:textId="77777777" w:rsidR="003F5C22" w:rsidRPr="003F5C22" w:rsidRDefault="003F5C22" w:rsidP="003F5C22">
      <w:pPr>
        <w:overflowPunct/>
        <w:autoSpaceDE/>
        <w:autoSpaceDN/>
        <w:adjustRightInd/>
        <w:spacing w:after="0"/>
        <w:textAlignment w:val="auto"/>
        <w:rPr>
          <w:rFonts w:eastAsia="ＭＳ 明朝"/>
          <w:noProof/>
          <w:lang w:eastAsia="en-US"/>
        </w:rPr>
        <w:sectPr w:rsidR="003F5C22" w:rsidRPr="003F5C22" w:rsidSect="003F5C22">
          <w:footnotePr>
            <w:numRestart w:val="eachSect"/>
          </w:footnotePr>
          <w:pgSz w:w="11907" w:h="16840"/>
          <w:pgMar w:top="1418" w:right="1134" w:bottom="1134" w:left="1134" w:header="680" w:footer="567" w:gutter="0"/>
          <w:cols w:space="720"/>
        </w:sectPr>
      </w:pPr>
    </w:p>
    <w:p w14:paraId="67094A4E" w14:textId="77777777" w:rsidR="003F5C22" w:rsidRPr="003F5C22" w:rsidRDefault="003F5C22" w:rsidP="003F5C22">
      <w:pPr>
        <w:overflowPunct/>
        <w:autoSpaceDE/>
        <w:autoSpaceDN/>
        <w:adjustRightInd/>
        <w:spacing w:after="0"/>
        <w:textAlignment w:val="auto"/>
        <w:rPr>
          <w:rFonts w:ascii="Arial" w:eastAsia="ＭＳ 明朝" w:hAnsi="Arial"/>
          <w:noProof/>
          <w:sz w:val="8"/>
          <w:szCs w:val="8"/>
          <w:lang w:eastAsia="en-US"/>
        </w:rPr>
      </w:pPr>
    </w:p>
    <w:p w14:paraId="6A7492C3" w14:textId="77777777" w:rsidR="003F5C22" w:rsidRPr="003F5C22" w:rsidRDefault="003F5C22" w:rsidP="003F5C22">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ＭＳ 明朝" w:hAnsi="Arial" w:cs="Arial"/>
          <w:color w:val="0000FF"/>
          <w:sz w:val="28"/>
          <w:szCs w:val="28"/>
          <w:lang w:val="en-US" w:eastAsia="en-US"/>
        </w:rPr>
      </w:pPr>
      <w:r w:rsidRPr="003F5C22">
        <w:rPr>
          <w:rFonts w:ascii="Arial" w:eastAsia="ＭＳ 明朝" w:hAnsi="Arial" w:cs="Arial"/>
          <w:color w:val="0000FF"/>
          <w:sz w:val="28"/>
          <w:szCs w:val="28"/>
          <w:lang w:val="en-US" w:eastAsia="en-US"/>
        </w:rPr>
        <w:t>* * * First Change * * * *</w:t>
      </w:r>
    </w:p>
    <w:p w14:paraId="3037C17C" w14:textId="77777777" w:rsidR="000D5C20" w:rsidRDefault="000D5C20" w:rsidP="00180131">
      <w:pPr>
        <w:pStyle w:val="31"/>
      </w:pPr>
      <w:bookmarkStart w:id="1" w:name="_Toc24986306"/>
      <w:bookmarkStart w:id="2" w:name="_Toc34205734"/>
      <w:bookmarkStart w:id="3" w:name="_Toc39061918"/>
      <w:bookmarkStart w:id="4" w:name="_Toc43277160"/>
      <w:bookmarkStart w:id="5" w:name="_Toc49847490"/>
      <w:bookmarkStart w:id="6" w:name="_Toc56419465"/>
      <w:bookmarkStart w:id="7" w:name="_Toc112683271"/>
      <w:bookmarkStart w:id="8" w:name="_Toc168306781"/>
      <w:bookmarkStart w:id="9" w:name="_Toc170114691"/>
      <w:r>
        <w:rPr>
          <w:rFonts w:hint="eastAsia"/>
        </w:rPr>
        <w:t>5.2.2</w:t>
      </w:r>
      <w:r>
        <w:rPr>
          <w:rFonts w:hint="eastAsia"/>
        </w:rPr>
        <w:tab/>
      </w:r>
      <w:r>
        <w:t xml:space="preserve">Security </w:t>
      </w:r>
      <w:r>
        <w:rPr>
          <w:rFonts w:hint="eastAsia"/>
        </w:rPr>
        <w:t>Capability Negotiation Procedure</w:t>
      </w:r>
      <w:bookmarkEnd w:id="1"/>
      <w:bookmarkEnd w:id="2"/>
      <w:bookmarkEnd w:id="3"/>
      <w:bookmarkEnd w:id="4"/>
      <w:bookmarkEnd w:id="5"/>
      <w:bookmarkEnd w:id="6"/>
      <w:bookmarkEnd w:id="7"/>
      <w:bookmarkEnd w:id="8"/>
      <w:bookmarkEnd w:id="9"/>
    </w:p>
    <w:p w14:paraId="66068344" w14:textId="016D0783" w:rsidR="000D5C20" w:rsidRDefault="000D5C20" w:rsidP="000D5C20">
      <w:r>
        <w:t xml:space="preserve">The initiating </w:t>
      </w:r>
      <w:r>
        <w:rPr>
          <w:rFonts w:hint="eastAsia"/>
        </w:rPr>
        <w:t xml:space="preserve">SEPP </w:t>
      </w:r>
      <w:r>
        <w:t xml:space="preserve">shall initiate </w:t>
      </w:r>
      <w:r>
        <w:rPr>
          <w:rFonts w:hint="eastAsia"/>
        </w:rPr>
        <w:t xml:space="preserve">a Security Capability Negotiation procedure towards the </w:t>
      </w:r>
      <w:r>
        <w:t xml:space="preserve">responding </w:t>
      </w:r>
      <w:r>
        <w:rPr>
          <w:rFonts w:hint="eastAsia"/>
        </w:rPr>
        <w:t xml:space="preserve">SEPP </w:t>
      </w:r>
      <w:r>
        <w:t>to agree on a security mechanism to use for protecting NF service related signalling over N32-f. An end to end TLS connection shall be setup between the SEPPs before the initiation of this procedure.</w:t>
      </w:r>
      <w:r w:rsidR="00B83C9C" w:rsidRPr="00023277">
        <w:t xml:space="preserve"> </w:t>
      </w:r>
      <w:r w:rsidR="00B83C9C">
        <w:t xml:space="preserve">This procedure may also be used to tear down the N32-f TLS connection if </w:t>
      </w:r>
      <w:r w:rsidR="00B83C9C">
        <w:rPr>
          <w:lang w:val="en-US" w:eastAsia="fr-FR"/>
        </w:rPr>
        <w:t xml:space="preserve">the remote SEPP indicated support of the feature </w:t>
      </w:r>
      <w:r w:rsidR="00B83C9C">
        <w:t>NFTLST</w:t>
      </w:r>
      <w:r w:rsidR="00B83C9C">
        <w:rPr>
          <w:lang w:val="en-US" w:eastAsia="fr-FR"/>
        </w:rPr>
        <w:t xml:space="preserve"> during the setup of the N32-c connection</w:t>
      </w:r>
      <w:r w:rsidR="00B83C9C">
        <w:t>.</w:t>
      </w:r>
      <w:r>
        <w:t xml:space="preserve"> The procedure is described in Figure 5.2.2-1 below.</w:t>
      </w:r>
    </w:p>
    <w:p w14:paraId="09FA67AF" w14:textId="77777777" w:rsidR="000D5C20" w:rsidRDefault="000D5C20" w:rsidP="000D5C20">
      <w:pPr>
        <w:pStyle w:val="TH"/>
      </w:pPr>
    </w:p>
    <w:p w14:paraId="666847B7" w14:textId="39E6B7A9" w:rsidR="00711D3C" w:rsidRDefault="00C7429B" w:rsidP="000D5C20">
      <w:pPr>
        <w:pStyle w:val="TH"/>
      </w:pPr>
      <w:r w:rsidRPr="00981130">
        <w:object w:dxaOrig="8680" w:dyaOrig="2050" w14:anchorId="5D8987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75pt;height:102pt" o:ole="">
            <v:imagedata r:id="rId12" o:title=""/>
          </v:shape>
          <o:OLEObject Type="Embed" ProgID="Visio.Drawing.15" ShapeID="_x0000_i1025" DrawAspect="Content" ObjectID="_1784703204" r:id="rId13"/>
        </w:object>
      </w:r>
    </w:p>
    <w:p w14:paraId="49941896" w14:textId="77777777" w:rsidR="000D5C20" w:rsidRDefault="000D5C20" w:rsidP="000D5C20">
      <w:pPr>
        <w:pStyle w:val="TF"/>
      </w:pPr>
      <w:r>
        <w:rPr>
          <w:rFonts w:hint="eastAsia"/>
        </w:rPr>
        <w:t>Figure 5.2.2-1: Security Capability Negotiation Procedure</w:t>
      </w:r>
    </w:p>
    <w:p w14:paraId="51801BEA" w14:textId="77777777" w:rsidR="000D5C20" w:rsidRDefault="000D5C20" w:rsidP="000D5C20">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SEPP with the request body containing the "SecNeg</w:t>
      </w:r>
      <w:r>
        <w:t>ot</w:t>
      </w:r>
      <w:r>
        <w:rPr>
          <w:rFonts w:hint="eastAsia"/>
        </w:rPr>
        <w:t>iateReqData" IE carrying the following information</w:t>
      </w:r>
      <w:r w:rsidR="007322C0">
        <w:t>:</w:t>
      </w:r>
    </w:p>
    <w:p w14:paraId="3ABBCFA7" w14:textId="0748D9AB" w:rsidR="000D5C20" w:rsidRPr="009D5E89" w:rsidRDefault="000D5C20" w:rsidP="00006BBE">
      <w:pPr>
        <w:pStyle w:val="B2"/>
        <w:overflowPunct/>
        <w:autoSpaceDE/>
        <w:autoSpaceDN/>
        <w:adjustRightInd/>
        <w:textAlignment w:val="auto"/>
        <w:rPr>
          <w:rFonts w:eastAsia="DengXian"/>
          <w:lang w:eastAsia="en-US"/>
        </w:rPr>
      </w:pPr>
      <w:r w:rsidRPr="009D5E89">
        <w:rPr>
          <w:rFonts w:eastAsia="DengXian" w:hint="eastAsia"/>
          <w:lang w:eastAsia="en-US"/>
        </w:rPr>
        <w:t>-</w:t>
      </w:r>
      <w:r w:rsidRPr="009D5E89">
        <w:rPr>
          <w:rFonts w:eastAsia="DengXian" w:hint="eastAsia"/>
          <w:lang w:eastAsia="en-US"/>
        </w:rPr>
        <w:tab/>
      </w:r>
      <w:r w:rsidRPr="009D5E89">
        <w:rPr>
          <w:rFonts w:eastAsia="DengXian"/>
          <w:lang w:eastAsia="en-US"/>
        </w:rPr>
        <w:t>Supported security capabilities (i.e</w:t>
      </w:r>
      <w:r w:rsidR="00C7429B">
        <w:rPr>
          <w:rFonts w:eastAsia="DengXian"/>
        </w:rPr>
        <w:t>.,</w:t>
      </w:r>
      <w:r w:rsidRPr="009D5E89">
        <w:rPr>
          <w:rFonts w:eastAsia="DengXian"/>
          <w:lang w:eastAsia="en-US"/>
        </w:rPr>
        <w:t xml:space="preserve"> PRINS and/or TLS)</w:t>
      </w:r>
      <w:r w:rsidR="007322C0" w:rsidRPr="009D5E89">
        <w:rPr>
          <w:rFonts w:eastAsia="DengXian"/>
          <w:lang w:eastAsia="en-US"/>
        </w:rPr>
        <w:t>;</w:t>
      </w:r>
    </w:p>
    <w:p w14:paraId="521A05DF" w14:textId="77777777" w:rsidR="007322C0" w:rsidRPr="009D5E89" w:rsidRDefault="007322C0" w:rsidP="00006BBE">
      <w:pPr>
        <w:pStyle w:val="B2"/>
        <w:overflowPunct/>
        <w:autoSpaceDE/>
        <w:autoSpaceDN/>
        <w:adjustRightInd/>
        <w:textAlignment w:val="auto"/>
        <w:rPr>
          <w:rFonts w:eastAsia="DengXian"/>
          <w:lang w:eastAsia="en-US"/>
        </w:rPr>
      </w:pPr>
      <w:r w:rsidRPr="009D5E89">
        <w:rPr>
          <w:rFonts w:eastAsia="DengXian"/>
          <w:lang w:eastAsia="en-US"/>
        </w:rPr>
        <w:t>-</w:t>
      </w:r>
      <w:r w:rsidRPr="009D5E89">
        <w:rPr>
          <w:rFonts w:eastAsia="DengXian"/>
          <w:lang w:eastAsia="en-US"/>
        </w:rPr>
        <w:tab/>
      </w:r>
      <w:r w:rsidR="00554FD8" w:rsidRPr="009D5E89">
        <w:rPr>
          <w:rFonts w:eastAsia="DengXian"/>
          <w:lang w:eastAsia="en-US"/>
        </w:rPr>
        <w:t xml:space="preserve">Whether </w:t>
      </w:r>
      <w:r w:rsidRPr="009D5E89">
        <w:rPr>
          <w:rFonts w:eastAsia="DengXian"/>
          <w:lang w:eastAsia="en-US"/>
        </w:rPr>
        <w:t>the 3gpp-Sbi-Target-apiRoot HTTP header is supported, if TLS security is supported</w:t>
      </w:r>
      <w:r w:rsidR="00554FD8" w:rsidRPr="009D5E89">
        <w:rPr>
          <w:rFonts w:eastAsia="DengXian"/>
          <w:lang w:eastAsia="en-US"/>
        </w:rPr>
        <w:t>;</w:t>
      </w:r>
    </w:p>
    <w:p w14:paraId="4B600B6F" w14:textId="44BDD087" w:rsidR="00554FD8" w:rsidRPr="009D5E89" w:rsidRDefault="00554FD8" w:rsidP="00006BBE">
      <w:pPr>
        <w:pStyle w:val="B2"/>
        <w:overflowPunct/>
        <w:autoSpaceDE/>
        <w:autoSpaceDN/>
        <w:adjustRightInd/>
        <w:textAlignment w:val="auto"/>
        <w:rPr>
          <w:rFonts w:eastAsia="DengXian"/>
          <w:lang w:eastAsia="en-US"/>
        </w:rPr>
      </w:pPr>
      <w:r w:rsidRPr="009D5E89">
        <w:rPr>
          <w:rFonts w:eastAsia="DengXian"/>
          <w:lang w:eastAsia="en-US"/>
        </w:rPr>
        <w:t>-</w:t>
      </w:r>
      <w:r w:rsidRPr="009D5E89">
        <w:rPr>
          <w:rFonts w:eastAsia="DengXian"/>
          <w:lang w:eastAsia="en-US"/>
        </w:rPr>
        <w:tab/>
        <w:t>Sender PLMN ID(s)</w:t>
      </w:r>
      <w:r w:rsidR="001D7DF3" w:rsidRPr="009D5E89">
        <w:rPr>
          <w:rFonts w:eastAsia="DengXian"/>
          <w:lang w:eastAsia="en-US"/>
        </w:rPr>
        <w:t xml:space="preserve"> or SNPN ID(s)</w:t>
      </w:r>
      <w:r w:rsidR="00006BBE" w:rsidRPr="009D5E89">
        <w:rPr>
          <w:rFonts w:eastAsia="DengXian"/>
          <w:lang w:eastAsia="en-US"/>
        </w:rPr>
        <w:t>;</w:t>
      </w:r>
    </w:p>
    <w:p w14:paraId="034F636E" w14:textId="40F5A57B" w:rsidR="00130B81" w:rsidRPr="009D5E89" w:rsidRDefault="00130B81" w:rsidP="00006BBE">
      <w:pPr>
        <w:pStyle w:val="B2"/>
        <w:overflowPunct/>
        <w:autoSpaceDE/>
        <w:autoSpaceDN/>
        <w:adjustRightInd/>
        <w:textAlignment w:val="auto"/>
        <w:rPr>
          <w:rFonts w:eastAsia="DengXian"/>
          <w:lang w:eastAsia="en-US"/>
        </w:rPr>
      </w:pPr>
      <w:r w:rsidRPr="009D5E89">
        <w:rPr>
          <w:rFonts w:eastAsia="DengXian"/>
          <w:lang w:eastAsia="en-US"/>
        </w:rPr>
        <w:t>-</w:t>
      </w:r>
      <w:r w:rsidRPr="009D5E89">
        <w:rPr>
          <w:rFonts w:eastAsia="DengXian"/>
          <w:lang w:eastAsia="en-US"/>
        </w:rPr>
        <w:tab/>
        <w:t>Target PLMN ID</w:t>
      </w:r>
      <w:r w:rsidR="001D7DF3" w:rsidRPr="009D5E89">
        <w:rPr>
          <w:rFonts w:eastAsia="DengXian"/>
          <w:lang w:eastAsia="en-US"/>
        </w:rPr>
        <w:t xml:space="preserve"> or SNPN ID</w:t>
      </w:r>
      <w:r w:rsidR="00006BBE" w:rsidRPr="009D5E89">
        <w:rPr>
          <w:rFonts w:eastAsia="DengXian"/>
          <w:lang w:eastAsia="en-US"/>
        </w:rPr>
        <w:t>;</w:t>
      </w:r>
    </w:p>
    <w:p w14:paraId="2D5C6D18" w14:textId="71683002" w:rsidR="00006BBE" w:rsidRDefault="00006BBE" w:rsidP="00006BBE">
      <w:pPr>
        <w:pStyle w:val="B2"/>
        <w:overflowPunct/>
        <w:autoSpaceDE/>
        <w:autoSpaceDN/>
        <w:adjustRightInd/>
        <w:textAlignment w:val="auto"/>
        <w:rPr>
          <w:rFonts w:eastAsia="DengXian"/>
          <w:lang w:eastAsia="en-US"/>
        </w:rPr>
      </w:pPr>
      <w:r w:rsidRPr="009D5E89">
        <w:rPr>
          <w:rFonts w:eastAsia="DengXian" w:hint="eastAsia"/>
          <w:lang w:eastAsia="en-US"/>
        </w:rPr>
        <w:t>-</w:t>
      </w:r>
      <w:r w:rsidRPr="009D5E89">
        <w:rPr>
          <w:rFonts w:eastAsia="DengXian"/>
          <w:lang w:eastAsia="en-US"/>
        </w:rPr>
        <w:tab/>
        <w:t>Purpose of the intended usage of N32 connection</w:t>
      </w:r>
      <w:r w:rsidR="00E27B64">
        <w:rPr>
          <w:rFonts w:eastAsia="DengXian"/>
          <w:lang w:eastAsia="en-US"/>
        </w:rPr>
        <w:t>;</w:t>
      </w:r>
    </w:p>
    <w:p w14:paraId="60C269FA" w14:textId="4506BDAE" w:rsidR="000321FF" w:rsidRDefault="000321FF" w:rsidP="00006BBE">
      <w:pPr>
        <w:pStyle w:val="B2"/>
        <w:overflowPunct/>
        <w:autoSpaceDE/>
        <w:autoSpaceDN/>
        <w:adjustRightInd/>
        <w:textAlignment w:val="auto"/>
        <w:rPr>
          <w:rFonts w:cs="Arial"/>
          <w:szCs w:val="18"/>
        </w:rPr>
      </w:pPr>
      <w:r>
        <w:rPr>
          <w:rFonts w:eastAsia="游明朝"/>
          <w:lang w:val="en-US" w:eastAsia="ja-JP"/>
        </w:rPr>
        <w:t>-</w:t>
      </w:r>
      <w:r>
        <w:rPr>
          <w:rFonts w:eastAsia="游明朝"/>
          <w:lang w:val="en-US" w:eastAsia="ja-JP"/>
        </w:rPr>
        <w:tab/>
        <w:t xml:space="preserve">The senderN32fFqdn IE, </w:t>
      </w:r>
      <w:r>
        <w:rPr>
          <w:rFonts w:cs="Arial"/>
          <w:szCs w:val="18"/>
        </w:rPr>
        <w:t>if the initiating SEPP wishes the responding SEPP to establish the N32-f connection towards a specific FQDN</w:t>
      </w:r>
      <w:r w:rsidRPr="00D511EE">
        <w:rPr>
          <w:rFonts w:cs="Arial"/>
          <w:szCs w:val="18"/>
        </w:rPr>
        <w:t xml:space="preserve"> </w:t>
      </w:r>
      <w:r>
        <w:rPr>
          <w:rFonts w:cs="Arial"/>
          <w:szCs w:val="18"/>
        </w:rPr>
        <w:t>(of the initiating SEPP)</w:t>
      </w:r>
      <w:r w:rsidR="00E27B64">
        <w:rPr>
          <w:rFonts w:cs="Arial"/>
          <w:szCs w:val="18"/>
        </w:rPr>
        <w:t>;</w:t>
      </w:r>
    </w:p>
    <w:p w14:paraId="3F96C6B6" w14:textId="2EA786EA" w:rsidR="000321FF" w:rsidRDefault="000321FF" w:rsidP="00006BBE">
      <w:pPr>
        <w:pStyle w:val="B2"/>
        <w:overflowPunct/>
        <w:autoSpaceDE/>
        <w:autoSpaceDN/>
        <w:adjustRightInd/>
        <w:textAlignment w:val="auto"/>
        <w:rPr>
          <w:ins w:id="10" w:author="Hiroshi ISHIKAWA (NTT DOCOMO)" w:date="2024-07-08T21:05:00Z" w16du:dateUtc="2024-07-08T12:05:00Z"/>
          <w:rFonts w:eastAsia="游明朝"/>
          <w:lang w:val="en-US" w:eastAsia="ja-JP"/>
        </w:rPr>
      </w:pPr>
      <w:r>
        <w:rPr>
          <w:rFonts w:eastAsia="游明朝"/>
          <w:lang w:val="en-US" w:eastAsia="ja-JP"/>
        </w:rPr>
        <w:t>-</w:t>
      </w:r>
      <w:r>
        <w:rPr>
          <w:rFonts w:eastAsia="游明朝"/>
          <w:lang w:val="en-US" w:eastAsia="ja-JP"/>
        </w:rPr>
        <w:tab/>
        <w:t>The senderN32fPort</w:t>
      </w:r>
      <w:r w:rsidR="0056233E">
        <w:rPr>
          <w:rFonts w:eastAsia="游明朝"/>
          <w:lang w:val="en-US" w:eastAsia="ja-JP"/>
        </w:rPr>
        <w:t>List</w:t>
      </w:r>
      <w:r>
        <w:rPr>
          <w:rFonts w:eastAsia="游明朝"/>
          <w:lang w:val="en-US" w:eastAsia="ja-JP"/>
        </w:rPr>
        <w:t xml:space="preserve"> IE, </w:t>
      </w:r>
      <w:r w:rsidRPr="00322D5E">
        <w:rPr>
          <w:rFonts w:eastAsia="游明朝"/>
          <w:lang w:val="en-US" w:eastAsia="ja-JP"/>
        </w:rPr>
        <w:t>if the initiating SEPP wishes</w:t>
      </w:r>
      <w:r>
        <w:rPr>
          <w:rFonts w:eastAsia="游明朝"/>
          <w:lang w:val="en-US" w:eastAsia="ja-JP"/>
        </w:rPr>
        <w:t xml:space="preserve"> </w:t>
      </w:r>
      <w:r w:rsidRPr="00322D5E">
        <w:rPr>
          <w:rFonts w:eastAsia="游明朝"/>
          <w:lang w:val="en-US" w:eastAsia="ja-JP"/>
        </w:rPr>
        <w:t>the responding SEPP to establish the N32-f connection using a specific port number</w:t>
      </w:r>
      <w:r w:rsidR="0056233E">
        <w:rPr>
          <w:rFonts w:eastAsia="游明朝"/>
          <w:lang w:val="en-US" w:eastAsia="ja-JP"/>
        </w:rPr>
        <w:t xml:space="preserve">. When present, the list shall contain one port number per supported security capability </w:t>
      </w:r>
      <w:r w:rsidR="0056233E" w:rsidRPr="00012A26">
        <w:rPr>
          <w:rFonts w:eastAsia="DengXian"/>
        </w:rPr>
        <w:t>(i.e., PRINS and/or TLS)</w:t>
      </w:r>
      <w:r w:rsidR="00E27B64">
        <w:rPr>
          <w:rFonts w:eastAsia="游明朝"/>
          <w:lang w:val="en-US" w:eastAsia="ja-JP"/>
        </w:rPr>
        <w:t>;</w:t>
      </w:r>
    </w:p>
    <w:p w14:paraId="7A134210" w14:textId="2DF26D8E" w:rsidR="00E9007E" w:rsidRDefault="002E7511" w:rsidP="00006BBE">
      <w:pPr>
        <w:pStyle w:val="B2"/>
        <w:overflowPunct/>
        <w:autoSpaceDE/>
        <w:autoSpaceDN/>
        <w:adjustRightInd/>
        <w:textAlignment w:val="auto"/>
        <w:rPr>
          <w:rFonts w:eastAsia="游明朝"/>
          <w:lang w:val="en-US" w:eastAsia="ja-JP"/>
        </w:rPr>
      </w:pPr>
      <w:ins w:id="11" w:author="Hiroshi Ishikawa (石川 寛) NTT DOCOMO" w:date="2024-08-07T08:39:00Z" w16du:dateUtc="2024-08-06T23:39:00Z">
        <w:r>
          <w:rPr>
            <w:rFonts w:eastAsia="游明朝" w:hint="eastAsia"/>
            <w:lang w:val="en-US" w:eastAsia="ja-JP"/>
          </w:rPr>
          <w:t>-</w:t>
        </w:r>
        <w:r>
          <w:rPr>
            <w:rFonts w:eastAsia="游明朝"/>
            <w:lang w:val="en-US" w:eastAsia="ja-JP"/>
          </w:rPr>
          <w:tab/>
        </w:r>
        <w:r>
          <w:rPr>
            <w:rFonts w:eastAsia="游明朝" w:hint="eastAsia"/>
            <w:lang w:val="en-US" w:eastAsia="ja-JP"/>
          </w:rPr>
          <w:t xml:space="preserve">The supportOfSenderN32 IE, if the </w:t>
        </w:r>
        <w:r w:rsidRPr="00DA4859">
          <w:rPr>
            <w:rFonts w:eastAsia="游明朝"/>
            <w:lang w:val="en-US" w:eastAsia="ja-JP"/>
          </w:rPr>
          <w:t>initiating SEPP supports and intends to accept senderN32fFqdn and</w:t>
        </w:r>
        <w:r>
          <w:rPr>
            <w:rFonts w:eastAsia="游明朝" w:hint="eastAsia"/>
            <w:lang w:val="en-US" w:eastAsia="ja-JP"/>
          </w:rPr>
          <w:t>/or</w:t>
        </w:r>
        <w:r w:rsidRPr="00DA4859">
          <w:rPr>
            <w:rFonts w:eastAsia="游明朝"/>
            <w:lang w:val="en-US" w:eastAsia="ja-JP"/>
          </w:rPr>
          <w:t xml:space="preserve"> senderN32fPort if received in the Security Capability Negotiation </w:t>
        </w:r>
        <w:r>
          <w:rPr>
            <w:rFonts w:eastAsia="游明朝" w:hint="eastAsia"/>
            <w:lang w:val="en-US" w:eastAsia="ja-JP"/>
          </w:rPr>
          <w:t>Response message.</w:t>
        </w:r>
      </w:ins>
    </w:p>
    <w:p w14:paraId="75D8D7F7" w14:textId="679F2C62" w:rsidR="00E27B64" w:rsidRPr="009D5E89" w:rsidRDefault="00E27B64" w:rsidP="00006BBE">
      <w:pPr>
        <w:pStyle w:val="B2"/>
        <w:overflowPunct/>
        <w:autoSpaceDE/>
        <w:autoSpaceDN/>
        <w:adjustRightInd/>
        <w:textAlignment w:val="auto"/>
        <w:rPr>
          <w:rFonts w:eastAsia="DengXian"/>
          <w:lang w:eastAsia="en-US"/>
        </w:rPr>
      </w:pPr>
      <w:r w:rsidRPr="00AE4FC6">
        <w:rPr>
          <w:rFonts w:eastAsia="游明朝"/>
          <w:lang w:val="en-US" w:eastAsia="ja-JP"/>
        </w:rPr>
        <w:t>-</w:t>
      </w:r>
      <w:r w:rsidRPr="00AE4FC6">
        <w:rPr>
          <w:rFonts w:eastAsia="游明朝"/>
          <w:lang w:val="en-US" w:eastAsia="ja-JP"/>
        </w:rPr>
        <w:tab/>
        <w:t>The n32HandshakeId</w:t>
      </w:r>
      <w:r>
        <w:rPr>
          <w:rFonts w:eastAsia="游明朝"/>
          <w:lang w:val="en-US" w:eastAsia="ja-JP"/>
        </w:rPr>
        <w:t xml:space="preserve"> IE</w:t>
      </w:r>
      <w:r w:rsidRPr="00AE4FC6">
        <w:rPr>
          <w:rFonts w:eastAsia="游明朝"/>
          <w:lang w:val="en-US" w:eastAsia="ja-JP"/>
        </w:rPr>
        <w:t xml:space="preserve">, </w:t>
      </w:r>
      <w:r>
        <w:rPr>
          <w:rFonts w:eastAsia="游明朝"/>
          <w:lang w:val="en-US" w:eastAsia="ja-JP"/>
        </w:rPr>
        <w:t xml:space="preserve">if the </w:t>
      </w:r>
      <w:r w:rsidRPr="00AE4FC6">
        <w:rPr>
          <w:rFonts w:eastAsia="游明朝"/>
          <w:lang w:val="en-US" w:eastAsia="ja-JP"/>
        </w:rPr>
        <w:t xml:space="preserve">N32 handshake </w:t>
      </w:r>
      <w:r w:rsidRPr="003422F1">
        <w:rPr>
          <w:rFonts w:eastAsia="游明朝"/>
          <w:lang w:val="en-US" w:eastAsia="ja-JP"/>
        </w:rPr>
        <w:t xml:space="preserve">identifier </w:t>
      </w:r>
      <w:r>
        <w:rPr>
          <w:rFonts w:eastAsia="游明朝"/>
          <w:lang w:val="en-US" w:eastAsia="ja-JP"/>
        </w:rPr>
        <w:t xml:space="preserve">is supported by the initiating SEPP, that may </w:t>
      </w:r>
      <w:r w:rsidRPr="003422F1">
        <w:rPr>
          <w:rFonts w:eastAsia="游明朝"/>
          <w:lang w:val="en-US" w:eastAsia="ja-JP"/>
        </w:rPr>
        <w:t xml:space="preserve">be used </w:t>
      </w:r>
      <w:r>
        <w:rPr>
          <w:rFonts w:eastAsia="游明朝"/>
          <w:lang w:val="en-US" w:eastAsia="ja-JP"/>
        </w:rPr>
        <w:t xml:space="preserve">to correlate the N32-f connection to the parent N32-c context for TLS security (see clause 5.3.3.2). If the responding SEPP supports the </w:t>
      </w:r>
      <w:r w:rsidRPr="00AE4FC6">
        <w:rPr>
          <w:rFonts w:eastAsia="游明朝"/>
          <w:lang w:val="en-US" w:eastAsia="ja-JP"/>
        </w:rPr>
        <w:t xml:space="preserve">N32 handshake </w:t>
      </w:r>
      <w:r w:rsidRPr="003422F1">
        <w:rPr>
          <w:rFonts w:eastAsia="游明朝"/>
          <w:lang w:val="en-US" w:eastAsia="ja-JP"/>
        </w:rPr>
        <w:t>identifier</w:t>
      </w:r>
      <w:r>
        <w:rPr>
          <w:rFonts w:eastAsia="游明朝"/>
          <w:lang w:val="en-US" w:eastAsia="ja-JP"/>
        </w:rPr>
        <w:t xml:space="preserve">, </w:t>
      </w:r>
      <w:r w:rsidRPr="003422F1">
        <w:rPr>
          <w:rFonts w:eastAsia="游明朝"/>
          <w:lang w:val="en-US" w:eastAsia="ja-JP"/>
        </w:rPr>
        <w:t xml:space="preserve">the </w:t>
      </w:r>
      <w:r>
        <w:rPr>
          <w:rFonts w:eastAsia="游明朝"/>
          <w:lang w:val="en-US" w:eastAsia="ja-JP"/>
        </w:rPr>
        <w:t>responding</w:t>
      </w:r>
      <w:r w:rsidRPr="003422F1">
        <w:rPr>
          <w:rFonts w:eastAsia="游明朝"/>
          <w:lang w:val="en-US" w:eastAsia="ja-JP"/>
        </w:rPr>
        <w:t xml:space="preserve"> SEPP </w:t>
      </w:r>
      <w:r>
        <w:rPr>
          <w:rFonts w:eastAsia="游明朝"/>
          <w:lang w:val="en-US" w:eastAsia="ja-JP"/>
        </w:rPr>
        <w:t xml:space="preserve">shall include the received </w:t>
      </w:r>
      <w:r w:rsidRPr="00AE4FC6">
        <w:rPr>
          <w:rFonts w:eastAsia="游明朝"/>
          <w:lang w:val="en-US" w:eastAsia="ja-JP"/>
        </w:rPr>
        <w:t xml:space="preserve">N32 handshake </w:t>
      </w:r>
      <w:r w:rsidRPr="003422F1">
        <w:rPr>
          <w:rFonts w:eastAsia="游明朝"/>
          <w:lang w:val="en-US" w:eastAsia="ja-JP"/>
        </w:rPr>
        <w:t xml:space="preserve">identifier </w:t>
      </w:r>
      <w:r>
        <w:rPr>
          <w:rFonts w:eastAsia="游明朝"/>
          <w:lang w:val="en-US" w:eastAsia="ja-JP"/>
        </w:rPr>
        <w:t xml:space="preserve">in </w:t>
      </w:r>
      <w:r w:rsidRPr="003422F1">
        <w:rPr>
          <w:rFonts w:eastAsia="游明朝"/>
          <w:lang w:val="en-US" w:eastAsia="ja-JP"/>
        </w:rPr>
        <w:t xml:space="preserve">TLS protected message forwarding procedure </w:t>
      </w:r>
      <w:r>
        <w:rPr>
          <w:rFonts w:eastAsia="游明朝"/>
          <w:lang w:val="en-US" w:eastAsia="ja-JP"/>
        </w:rPr>
        <w:t xml:space="preserve">via correlated N32-f connection(s) </w:t>
      </w:r>
      <w:r w:rsidRPr="003422F1">
        <w:rPr>
          <w:rFonts w:eastAsia="游明朝"/>
          <w:lang w:val="en-US" w:eastAsia="ja-JP"/>
        </w:rPr>
        <w:t xml:space="preserve">towards the </w:t>
      </w:r>
      <w:r>
        <w:rPr>
          <w:rFonts w:eastAsia="游明朝"/>
          <w:lang w:val="en-US" w:eastAsia="ja-JP"/>
        </w:rPr>
        <w:t>initiating</w:t>
      </w:r>
      <w:r w:rsidRPr="003422F1">
        <w:rPr>
          <w:rFonts w:eastAsia="游明朝"/>
          <w:lang w:val="en-US" w:eastAsia="ja-JP"/>
        </w:rPr>
        <w:t xml:space="preserve"> SEPP</w:t>
      </w:r>
      <w:r>
        <w:rPr>
          <w:rFonts w:eastAsia="游明朝"/>
          <w:lang w:val="en-US" w:eastAsia="ja-JP"/>
        </w:rPr>
        <w:t xml:space="preserve"> and the</w:t>
      </w:r>
      <w:r w:rsidRPr="003422F1">
        <w:rPr>
          <w:rFonts w:eastAsia="游明朝"/>
          <w:lang w:val="en-US" w:eastAsia="ja-JP"/>
        </w:rPr>
        <w:t xml:space="preserve"> subsequent N32-c signaling request related to this N32-c </w:t>
      </w:r>
      <w:r>
        <w:rPr>
          <w:rFonts w:eastAsia="游明朝"/>
          <w:lang w:val="en-US" w:eastAsia="ja-JP"/>
        </w:rPr>
        <w:t>context</w:t>
      </w:r>
      <w:r w:rsidRPr="003422F1">
        <w:rPr>
          <w:rFonts w:eastAsia="游明朝"/>
          <w:lang w:val="en-US" w:eastAsia="ja-JP"/>
        </w:rPr>
        <w:t xml:space="preserve"> (e.g. to request to tear down the N32-f TLS connection)</w:t>
      </w:r>
      <w:r>
        <w:rPr>
          <w:rFonts w:eastAsia="游明朝"/>
          <w:lang w:val="en-US" w:eastAsia="ja-JP"/>
        </w:rPr>
        <w:t>.</w:t>
      </w:r>
    </w:p>
    <w:p w14:paraId="17A630C8" w14:textId="70DA99A1" w:rsidR="00130B81" w:rsidRDefault="00130B81" w:rsidP="00130B81">
      <w:pPr>
        <w:pStyle w:val="B1"/>
        <w:ind w:left="284" w:firstLine="0"/>
      </w:pPr>
      <w:r w:rsidRPr="00271C2A">
        <w:t xml:space="preserve">If different PLMNs </w:t>
      </w:r>
      <w:r w:rsidR="001D7DF3">
        <w:t xml:space="preserve">or SNPNs </w:t>
      </w:r>
      <w:r w:rsidRPr="007A03AF">
        <w:t>are represented by</w:t>
      </w:r>
      <w:r>
        <w:t xml:space="preserve"> different</w:t>
      </w:r>
      <w:r w:rsidRPr="007A03AF">
        <w:t xml:space="preserve"> PLMN</w:t>
      </w:r>
      <w:r>
        <w:t xml:space="preserve"> </w:t>
      </w:r>
      <w:r w:rsidRPr="007A03AF">
        <w:t>IDs</w:t>
      </w:r>
      <w:r w:rsidR="001D7DF3">
        <w:t xml:space="preserve"> or SNPN IDs (respectively)</w:t>
      </w:r>
      <w:r w:rsidRPr="007A03AF">
        <w:t xml:space="preserve"> </w:t>
      </w:r>
      <w:r>
        <w:t>supported by</w:t>
      </w:r>
      <w:r w:rsidRPr="007A03AF">
        <w:t xml:space="preserve"> a SEPP</w:t>
      </w:r>
      <w:r w:rsidRPr="00271C2A">
        <w:t xml:space="preserve">, then the SEPP shall </w:t>
      </w:r>
      <w:r>
        <w:t>use</w:t>
      </w:r>
      <w:r w:rsidRPr="004D0802">
        <w:t xml:space="preserve"> separate </w:t>
      </w:r>
      <w:r>
        <w:t>N32-connections</w:t>
      </w:r>
      <w:r w:rsidRPr="004D0802">
        <w:t xml:space="preserve"> for each pair of </w:t>
      </w:r>
      <w:r w:rsidR="001D7DF3">
        <w:t>local</w:t>
      </w:r>
      <w:r w:rsidR="001D7DF3" w:rsidRPr="004D0802">
        <w:t xml:space="preserve"> </w:t>
      </w:r>
      <w:r w:rsidRPr="004D0802">
        <w:t xml:space="preserve">and </w:t>
      </w:r>
      <w:r w:rsidR="001D7DF3">
        <w:t>remote</w:t>
      </w:r>
      <w:r w:rsidR="001D7DF3" w:rsidRPr="004D0802">
        <w:t xml:space="preserve"> </w:t>
      </w:r>
      <w:r w:rsidRPr="004D0802">
        <w:t>PLMN</w:t>
      </w:r>
      <w:r w:rsidR="001D7DF3">
        <w:t xml:space="preserve"> or SNPN</w:t>
      </w:r>
      <w:r>
        <w:t xml:space="preserve">. </w:t>
      </w:r>
      <w:r w:rsidRPr="00706237">
        <w:t>Both SEPPs shall store the mapping between the N32</w:t>
      </w:r>
      <w:r>
        <w:t xml:space="preserve"> </w:t>
      </w:r>
      <w:r w:rsidRPr="00706237">
        <w:t>connection</w:t>
      </w:r>
      <w:r>
        <w:t>s</w:t>
      </w:r>
      <w:r w:rsidRPr="00706237">
        <w:t xml:space="preserve"> and the</w:t>
      </w:r>
      <w:r>
        <w:t>ir</w:t>
      </w:r>
      <w:r w:rsidRPr="00706237">
        <w:t xml:space="preserve"> pair of PLMN IDs</w:t>
      </w:r>
      <w:r w:rsidR="001D7DF3" w:rsidRPr="001D7DF3">
        <w:t xml:space="preserve"> </w:t>
      </w:r>
      <w:r w:rsidR="001D7DF3">
        <w:t>or SNPN IDs</w:t>
      </w:r>
      <w:r>
        <w:t>.</w:t>
      </w:r>
    </w:p>
    <w:p w14:paraId="34C1A122" w14:textId="1CA27F97" w:rsidR="00130B81" w:rsidRPr="00130B81" w:rsidRDefault="00130B81" w:rsidP="00130B81">
      <w:pPr>
        <w:pStyle w:val="NO"/>
        <w:overflowPunct/>
        <w:autoSpaceDE/>
        <w:autoSpaceDN/>
        <w:adjustRightInd/>
        <w:textAlignment w:val="auto"/>
        <w:rPr>
          <w:rFonts w:eastAsia="DengXian"/>
          <w:lang w:eastAsia="en-US"/>
        </w:rPr>
      </w:pPr>
      <w:r w:rsidRPr="00467FEA">
        <w:rPr>
          <w:rFonts w:eastAsia="DengXian"/>
          <w:lang w:eastAsia="en-US"/>
        </w:rPr>
        <w:t xml:space="preserve">NOTE </w:t>
      </w:r>
      <w:r w:rsidR="000F6D80">
        <w:rPr>
          <w:rFonts w:eastAsia="DengXian"/>
          <w:lang w:eastAsia="en-US"/>
        </w:rPr>
        <w:t>1</w:t>
      </w:r>
      <w:r w:rsidRPr="00467FEA">
        <w:rPr>
          <w:rFonts w:eastAsia="DengXian"/>
          <w:lang w:eastAsia="en-US"/>
        </w:rPr>
        <w:t>:</w:t>
      </w:r>
      <w:r>
        <w:rPr>
          <w:rFonts w:eastAsia="DengXian"/>
          <w:lang w:eastAsia="en-US"/>
        </w:rPr>
        <w:tab/>
      </w:r>
      <w:r w:rsidRPr="00467FEA">
        <w:rPr>
          <w:rFonts w:eastAsia="DengXian"/>
          <w:lang w:eastAsia="en-US"/>
        </w:rPr>
        <w:t xml:space="preserve">If SEPPs support separate </w:t>
      </w:r>
      <w:r w:rsidR="001D7DF3">
        <w:rPr>
          <w:rFonts w:eastAsia="DengXian"/>
        </w:rPr>
        <w:t>FQDN</w:t>
      </w:r>
      <w:r w:rsidR="001D7DF3" w:rsidRPr="00467FEA">
        <w:rPr>
          <w:rFonts w:eastAsia="DengXian"/>
        </w:rPr>
        <w:t xml:space="preserve"> </w:t>
      </w:r>
      <w:r w:rsidRPr="00467FEA">
        <w:rPr>
          <w:rFonts w:eastAsia="DengXian"/>
          <w:lang w:eastAsia="en-US"/>
        </w:rPr>
        <w:t>per PLMN</w:t>
      </w:r>
      <w:r w:rsidR="001D7DF3">
        <w:rPr>
          <w:rFonts w:eastAsia="DengXian"/>
        </w:rPr>
        <w:t xml:space="preserve"> or SNPN</w:t>
      </w:r>
      <w:r w:rsidRPr="00467FEA">
        <w:rPr>
          <w:rFonts w:eastAsia="DengXian"/>
          <w:lang w:eastAsia="en-US"/>
        </w:rPr>
        <w:t>, then</w:t>
      </w:r>
      <w:r>
        <w:rPr>
          <w:rFonts w:eastAsia="DengXian"/>
          <w:lang w:eastAsia="en-US"/>
        </w:rPr>
        <w:t xml:space="preserve"> </w:t>
      </w:r>
      <w:r w:rsidRPr="00467FEA">
        <w:rPr>
          <w:rFonts w:eastAsia="DengXian"/>
          <w:lang w:eastAsia="en-US"/>
        </w:rPr>
        <w:t xml:space="preserve">Target PLMN Id </w:t>
      </w:r>
      <w:r w:rsidR="001D7DF3">
        <w:rPr>
          <w:rFonts w:eastAsia="DengXian"/>
        </w:rPr>
        <w:t xml:space="preserve">or Target SNPN Id </w:t>
      </w:r>
      <w:r>
        <w:rPr>
          <w:rFonts w:eastAsia="DengXian"/>
          <w:lang w:eastAsia="en-US"/>
        </w:rPr>
        <w:t xml:space="preserve">is </w:t>
      </w:r>
      <w:r w:rsidRPr="00467FEA">
        <w:rPr>
          <w:rFonts w:eastAsia="DengXian"/>
          <w:lang w:eastAsia="en-US"/>
        </w:rPr>
        <w:t xml:space="preserve">not required as target PLMN </w:t>
      </w:r>
      <w:r w:rsidR="001D7DF3">
        <w:rPr>
          <w:rFonts w:eastAsia="DengXian"/>
        </w:rPr>
        <w:t xml:space="preserve">or SNPN </w:t>
      </w:r>
      <w:r w:rsidRPr="00467FEA">
        <w:rPr>
          <w:rFonts w:eastAsia="DengXian"/>
          <w:lang w:eastAsia="en-US"/>
        </w:rPr>
        <w:t xml:space="preserve">can be selected by the </w:t>
      </w:r>
      <w:r w:rsidR="001D7DF3">
        <w:rPr>
          <w:rFonts w:eastAsia="DengXian"/>
        </w:rPr>
        <w:t>FQDN</w:t>
      </w:r>
      <w:r w:rsidRPr="00467FEA">
        <w:rPr>
          <w:rFonts w:eastAsia="DengXian"/>
          <w:lang w:eastAsia="en-US"/>
        </w:rPr>
        <w:t>.</w:t>
      </w:r>
    </w:p>
    <w:p w14:paraId="6116694F" w14:textId="77777777" w:rsidR="00B83C9C" w:rsidRDefault="00B83C9C" w:rsidP="00B83C9C">
      <w:pPr>
        <w:pStyle w:val="B1"/>
        <w:rPr>
          <w:lang w:val="en-US"/>
        </w:rPr>
      </w:pPr>
      <w:r>
        <w:rPr>
          <w:lang w:val="en-US"/>
        </w:rPr>
        <w:lastRenderedPageBreak/>
        <w:t xml:space="preserve">To tear down the N32-f connection when negotiated security scheme is TLS, the </w:t>
      </w:r>
      <w:r>
        <w:t>"SecNegotiateReqData" IE shall contain:</w:t>
      </w:r>
    </w:p>
    <w:p w14:paraId="4EC5E53C" w14:textId="33D2E6B3" w:rsidR="00B83C9C" w:rsidRDefault="00B83C9C" w:rsidP="00B83C9C">
      <w:pPr>
        <w:pStyle w:val="B1"/>
      </w:pPr>
      <w:r>
        <w:t>-</w:t>
      </w:r>
      <w:r>
        <w:tab/>
        <w:t>Supported security capability set to "NONE"</w:t>
      </w:r>
    </w:p>
    <w:p w14:paraId="3EA38FD8" w14:textId="77777777" w:rsidR="000D5C20" w:rsidRDefault="000D5C20" w:rsidP="000D5C20">
      <w:pPr>
        <w:pStyle w:val="B1"/>
      </w:pPr>
      <w:r>
        <w:t>2a.</w:t>
      </w:r>
      <w:r>
        <w:tab/>
        <w:t xml:space="preserve">On successful processing of the request, the responding SEPP shall respond to the initiating SEPP with a "200 OK" status code and a POST response body that contains </w:t>
      </w:r>
      <w:r w:rsidR="00554FD8">
        <w:rPr>
          <w:rFonts w:hint="eastAsia"/>
        </w:rPr>
        <w:t>"SecNeg</w:t>
      </w:r>
      <w:r w:rsidR="00554FD8">
        <w:t>ot</w:t>
      </w:r>
      <w:r w:rsidR="00554FD8">
        <w:rPr>
          <w:rFonts w:hint="eastAsia"/>
        </w:rPr>
        <w:t>iateRspData" IE carrying</w:t>
      </w:r>
      <w:r w:rsidR="00554FD8">
        <w:t xml:space="preserve"> </w:t>
      </w:r>
      <w:r>
        <w:t>the following information</w:t>
      </w:r>
      <w:r w:rsidR="007322C0">
        <w:t>:</w:t>
      </w:r>
    </w:p>
    <w:p w14:paraId="23D2283D" w14:textId="10D331BE" w:rsidR="000D5C20" w:rsidRDefault="000D5C20" w:rsidP="00BE65BA">
      <w:pPr>
        <w:pStyle w:val="B2"/>
      </w:pPr>
      <w:r>
        <w:rPr>
          <w:rFonts w:hint="eastAsia"/>
        </w:rPr>
        <w:t>-</w:t>
      </w:r>
      <w:r>
        <w:rPr>
          <w:rFonts w:hint="eastAsia"/>
        </w:rPr>
        <w:tab/>
      </w:r>
      <w:r>
        <w:t>Selected security capability (i.e</w:t>
      </w:r>
      <w:r w:rsidR="00C7429B">
        <w:rPr>
          <w:rFonts w:eastAsia="DengXian"/>
        </w:rPr>
        <w:t>.,</w:t>
      </w:r>
      <w:r>
        <w:t xml:space="preserve"> PRINS or TLS)</w:t>
      </w:r>
      <w:r w:rsidR="007322C0">
        <w:t>;</w:t>
      </w:r>
    </w:p>
    <w:p w14:paraId="505E6CAC" w14:textId="77777777" w:rsidR="007322C0" w:rsidRDefault="007322C0" w:rsidP="00BE65BA">
      <w:pPr>
        <w:pStyle w:val="B2"/>
        <w:rPr>
          <w:lang w:val="en-US"/>
        </w:rPr>
      </w:pPr>
      <w:r>
        <w:t>-</w:t>
      </w:r>
      <w:r>
        <w:tab/>
      </w:r>
      <w:r w:rsidR="00554FD8">
        <w:t xml:space="preserve">Whether </w:t>
      </w:r>
      <w:r>
        <w:t xml:space="preserve">the </w:t>
      </w:r>
      <w:r>
        <w:rPr>
          <w:lang w:val="en-US"/>
        </w:rPr>
        <w:t>3gpp-Sbi-Target-apiRoot HTTP header is supported, if TLS security is selected</w:t>
      </w:r>
      <w:r w:rsidR="00554FD8">
        <w:rPr>
          <w:lang w:val="en-US"/>
        </w:rPr>
        <w:t>;</w:t>
      </w:r>
    </w:p>
    <w:p w14:paraId="517BEB62" w14:textId="19A26103" w:rsidR="00554FD8" w:rsidRDefault="00554FD8" w:rsidP="00BE65BA">
      <w:pPr>
        <w:pStyle w:val="B2"/>
        <w:rPr>
          <w:lang w:val="en-US"/>
        </w:rPr>
      </w:pPr>
      <w:r>
        <w:rPr>
          <w:lang w:val="en-US"/>
        </w:rPr>
        <w:t>-</w:t>
      </w:r>
      <w:r>
        <w:rPr>
          <w:lang w:val="en-US"/>
        </w:rPr>
        <w:tab/>
        <w:t>Sender PLMN ID(s)</w:t>
      </w:r>
      <w:r w:rsidR="00602D08">
        <w:rPr>
          <w:lang w:val="en-US"/>
        </w:rPr>
        <w:t xml:space="preserve"> or SNPN ID(s)</w:t>
      </w:r>
      <w:r>
        <w:rPr>
          <w:lang w:val="en-US"/>
        </w:rPr>
        <w:t>.</w:t>
      </w:r>
    </w:p>
    <w:p w14:paraId="0DC6DD21" w14:textId="18B86740" w:rsidR="00316A63" w:rsidRDefault="00316A63" w:rsidP="00BE65BA">
      <w:pPr>
        <w:pStyle w:val="B2"/>
        <w:rPr>
          <w:rFonts w:eastAsia="游明朝"/>
          <w:lang w:val="en-US" w:eastAsia="ja-JP"/>
        </w:rPr>
      </w:pPr>
      <w:r>
        <w:rPr>
          <w:rFonts w:eastAsia="游明朝" w:hint="eastAsia"/>
          <w:lang w:val="en-US" w:eastAsia="ja-JP"/>
        </w:rPr>
        <w:t>-</w:t>
      </w:r>
      <w:r>
        <w:rPr>
          <w:rFonts w:eastAsia="游明朝"/>
          <w:lang w:val="en-US" w:eastAsia="ja-JP"/>
        </w:rPr>
        <w:tab/>
        <w:t>Purpose of the accepted usage of N32 connection</w:t>
      </w:r>
      <w:r w:rsidR="000A2DC3">
        <w:rPr>
          <w:rFonts w:eastAsia="游明朝"/>
          <w:lang w:val="en-US" w:eastAsia="ja-JP"/>
        </w:rPr>
        <w:t>.</w:t>
      </w:r>
    </w:p>
    <w:p w14:paraId="6CF6810B" w14:textId="411745EB" w:rsidR="000A2DC3" w:rsidRDefault="000A2DC3" w:rsidP="00BE65BA">
      <w:pPr>
        <w:pStyle w:val="B2"/>
        <w:rPr>
          <w:rFonts w:cs="Arial"/>
          <w:szCs w:val="18"/>
        </w:rPr>
      </w:pPr>
      <w:r>
        <w:rPr>
          <w:rFonts w:eastAsia="游明朝"/>
          <w:lang w:val="en-US" w:eastAsia="ja-JP"/>
        </w:rPr>
        <w:t>-</w:t>
      </w:r>
      <w:r>
        <w:rPr>
          <w:rFonts w:eastAsia="游明朝"/>
          <w:lang w:val="en-US" w:eastAsia="ja-JP"/>
        </w:rPr>
        <w:tab/>
        <w:t xml:space="preserve">The senderN32fFqdn IE, </w:t>
      </w:r>
      <w:r>
        <w:rPr>
          <w:rFonts w:cs="Arial"/>
          <w:szCs w:val="18"/>
        </w:rPr>
        <w:t>if the responding SEPP wishes the initiating SEPP to establish the N32-f connection towards a specific FQDN (of the responding SEPP)</w:t>
      </w:r>
      <w:ins w:id="12" w:author="Hiroshi Ishikawa (石川 寛) NTT DOCOMO" w:date="2024-08-07T08:39:00Z" w16du:dateUtc="2024-08-06T23:39:00Z">
        <w:r w:rsidR="002E7511" w:rsidRPr="002E7511">
          <w:rPr>
            <w:rFonts w:eastAsia="游明朝" w:cs="Arial" w:hint="eastAsia"/>
            <w:szCs w:val="18"/>
            <w:lang w:eastAsia="ja-JP"/>
          </w:rPr>
          <w:t xml:space="preserve"> </w:t>
        </w:r>
        <w:r w:rsidR="002E7511">
          <w:rPr>
            <w:rFonts w:eastAsia="游明朝" w:cs="Arial" w:hint="eastAsia"/>
            <w:szCs w:val="18"/>
            <w:lang w:eastAsia="ja-JP"/>
          </w:rPr>
          <w:t xml:space="preserve">, and if the initiating SEPP has indicated the support of senderN32fFqdn IE in the request message, i.e. in the </w:t>
        </w:r>
        <w:r w:rsidR="002E7511">
          <w:rPr>
            <w:rFonts w:eastAsia="游明朝" w:hint="eastAsia"/>
            <w:lang w:val="en-US" w:eastAsia="ja-JP"/>
          </w:rPr>
          <w:t>supportOfSenderN32 IE in the request</w:t>
        </w:r>
      </w:ins>
      <w:r>
        <w:rPr>
          <w:rFonts w:cs="Arial"/>
          <w:szCs w:val="18"/>
        </w:rPr>
        <w:t>.</w:t>
      </w:r>
    </w:p>
    <w:p w14:paraId="3CAB751B" w14:textId="6B69779C" w:rsidR="000A2DC3" w:rsidRDefault="000A2DC3" w:rsidP="00BE65BA">
      <w:pPr>
        <w:pStyle w:val="B2"/>
        <w:rPr>
          <w:ins w:id="13" w:author="Hiroshi ISHIKAWA (NTT DOCOMO)" w:date="2024-07-08T21:08:00Z" w16du:dateUtc="2024-07-08T12:08:00Z"/>
          <w:rFonts w:eastAsia="游明朝" w:cs="Arial"/>
          <w:szCs w:val="18"/>
          <w:lang w:eastAsia="ja-JP"/>
        </w:rPr>
      </w:pPr>
      <w:r>
        <w:rPr>
          <w:rFonts w:eastAsia="游明朝"/>
          <w:lang w:val="en-US" w:eastAsia="ja-JP"/>
        </w:rPr>
        <w:t>-</w:t>
      </w:r>
      <w:r>
        <w:rPr>
          <w:rFonts w:eastAsia="游明朝"/>
          <w:lang w:val="en-US" w:eastAsia="ja-JP"/>
        </w:rPr>
        <w:tab/>
        <w:t xml:space="preserve">The senderN32fPort IE, </w:t>
      </w:r>
      <w:r>
        <w:rPr>
          <w:rFonts w:cs="Arial"/>
          <w:szCs w:val="18"/>
        </w:rPr>
        <w:t>if the responding SEPP wishes the initiating SEPP to establish the N32-f connection using a specific port number</w:t>
      </w:r>
      <w:ins w:id="14" w:author="Hiroshi Ishikawa (石川 寛) NTT DOCOMO" w:date="2024-08-07T08:40:00Z" w16du:dateUtc="2024-08-06T23:40:00Z">
        <w:r w:rsidR="002E7511">
          <w:rPr>
            <w:rFonts w:eastAsia="游明朝" w:cs="Arial" w:hint="eastAsia"/>
            <w:szCs w:val="18"/>
            <w:lang w:eastAsia="ja-JP"/>
          </w:rPr>
          <w:t xml:space="preserve">, and if the initiating SEPP has indicated the support of senderN32fPort IE in the request message, i.e. in the </w:t>
        </w:r>
        <w:r w:rsidR="002E7511">
          <w:rPr>
            <w:rFonts w:eastAsia="游明朝" w:hint="eastAsia"/>
            <w:lang w:val="en-US" w:eastAsia="ja-JP"/>
          </w:rPr>
          <w:t>supportOfSenderN32 IE in the request</w:t>
        </w:r>
      </w:ins>
      <w:r>
        <w:rPr>
          <w:rFonts w:cs="Arial"/>
          <w:szCs w:val="18"/>
        </w:rPr>
        <w:t>.</w:t>
      </w:r>
    </w:p>
    <w:p w14:paraId="5371B75B" w14:textId="77777777" w:rsidR="002E7511" w:rsidRPr="009B4EF0" w:rsidRDefault="002E7511" w:rsidP="002E7511">
      <w:pPr>
        <w:pStyle w:val="B2"/>
        <w:rPr>
          <w:ins w:id="15" w:author="Hiroshi Ishikawa (石川 寛) NTT DOCOMO" w:date="2024-08-07T08:40:00Z" w16du:dateUtc="2024-08-06T23:40:00Z"/>
          <w:rFonts w:eastAsia="游明朝" w:cs="Arial"/>
          <w:szCs w:val="18"/>
          <w:lang w:eastAsia="ja-JP"/>
        </w:rPr>
      </w:pPr>
      <w:ins w:id="16" w:author="Hiroshi Ishikawa (石川 寛) NTT DOCOMO" w:date="2024-08-07T08:40:00Z" w16du:dateUtc="2024-08-06T23:40:00Z">
        <w:r>
          <w:rPr>
            <w:rFonts w:eastAsia="游明朝" w:cs="Arial" w:hint="eastAsia"/>
            <w:szCs w:val="18"/>
            <w:lang w:eastAsia="ja-JP"/>
          </w:rPr>
          <w:t>-</w:t>
        </w:r>
        <w:r>
          <w:rPr>
            <w:rFonts w:eastAsia="游明朝" w:cs="Arial"/>
            <w:szCs w:val="18"/>
            <w:lang w:eastAsia="ja-JP"/>
          </w:rPr>
          <w:tab/>
        </w:r>
        <w:r>
          <w:rPr>
            <w:rFonts w:eastAsia="游明朝" w:hint="eastAsia"/>
            <w:lang w:val="en-US" w:eastAsia="ja-JP"/>
          </w:rPr>
          <w:t xml:space="preserve">The supportOfSenderN32 IE, if </w:t>
        </w:r>
        <w:r>
          <w:rPr>
            <w:rFonts w:eastAsia="游明朝" w:cs="Arial" w:hint="eastAsia"/>
            <w:szCs w:val="18"/>
            <w:lang w:eastAsia="ja-JP"/>
          </w:rPr>
          <w:t xml:space="preserve">the responding SEPP supports and/or has accepted senderN32fFqdn and senderN32fPortList received in the </w:t>
        </w:r>
        <w:r>
          <w:rPr>
            <w:rFonts w:hint="eastAsia"/>
          </w:rPr>
          <w:t>Security Capability Negotiation</w:t>
        </w:r>
        <w:r>
          <w:rPr>
            <w:rFonts w:eastAsia="游明朝" w:hint="eastAsia"/>
            <w:lang w:eastAsia="ja-JP"/>
          </w:rPr>
          <w:t xml:space="preserve"> Request message</w:t>
        </w:r>
        <w:r>
          <w:rPr>
            <w:rFonts w:eastAsia="游明朝" w:cs="Arial" w:hint="eastAsia"/>
            <w:szCs w:val="18"/>
            <w:lang w:eastAsia="ja-JP"/>
          </w:rPr>
          <w:t>.</w:t>
        </w:r>
      </w:ins>
    </w:p>
    <w:p w14:paraId="5EB70EC4" w14:textId="4CEAF99F" w:rsidR="00E27B64" w:rsidRPr="00300931" w:rsidRDefault="00E27B64" w:rsidP="00BE65BA">
      <w:pPr>
        <w:pStyle w:val="B2"/>
        <w:rPr>
          <w:rFonts w:eastAsia="游明朝"/>
          <w:lang w:eastAsia="ja-JP"/>
        </w:rPr>
      </w:pPr>
      <w:r w:rsidRPr="00AE4FC6">
        <w:rPr>
          <w:rFonts w:eastAsia="游明朝"/>
          <w:lang w:val="en-US" w:eastAsia="ja-JP"/>
        </w:rPr>
        <w:t>-</w:t>
      </w:r>
      <w:r w:rsidRPr="00AE4FC6">
        <w:rPr>
          <w:rFonts w:eastAsia="游明朝"/>
          <w:lang w:val="en-US" w:eastAsia="ja-JP"/>
        </w:rPr>
        <w:tab/>
        <w:t>The n32HandshakeId</w:t>
      </w:r>
      <w:r>
        <w:rPr>
          <w:rFonts w:eastAsia="游明朝"/>
          <w:lang w:val="en-US" w:eastAsia="ja-JP"/>
        </w:rPr>
        <w:t xml:space="preserve"> IE</w:t>
      </w:r>
      <w:r w:rsidRPr="00AE4FC6">
        <w:rPr>
          <w:rFonts w:eastAsia="游明朝"/>
          <w:lang w:val="en-US" w:eastAsia="ja-JP"/>
        </w:rPr>
        <w:t xml:space="preserve">, </w:t>
      </w:r>
      <w:r>
        <w:rPr>
          <w:rFonts w:eastAsia="游明朝"/>
          <w:lang w:val="en-US" w:eastAsia="ja-JP"/>
        </w:rPr>
        <w:t xml:space="preserve">if the </w:t>
      </w:r>
      <w:bookmarkStart w:id="17" w:name="_Hlk167827948"/>
      <w:r w:rsidRPr="00AE4FC6">
        <w:rPr>
          <w:rFonts w:eastAsia="游明朝"/>
          <w:lang w:val="en-US" w:eastAsia="ja-JP"/>
        </w:rPr>
        <w:t xml:space="preserve">N32 handshake </w:t>
      </w:r>
      <w:r w:rsidRPr="003422F1">
        <w:rPr>
          <w:rFonts w:eastAsia="游明朝"/>
          <w:lang w:val="en-US" w:eastAsia="ja-JP"/>
        </w:rPr>
        <w:t xml:space="preserve">identifier </w:t>
      </w:r>
      <w:bookmarkEnd w:id="17"/>
      <w:r>
        <w:rPr>
          <w:rFonts w:eastAsia="游明朝"/>
          <w:lang w:val="en-US" w:eastAsia="ja-JP"/>
        </w:rPr>
        <w:t xml:space="preserve">was received in the request and the responding SEPP supports the </w:t>
      </w:r>
      <w:r w:rsidRPr="00AE4FC6">
        <w:rPr>
          <w:rFonts w:eastAsia="游明朝"/>
          <w:lang w:val="en-US" w:eastAsia="ja-JP"/>
        </w:rPr>
        <w:t xml:space="preserve">N32 handshake </w:t>
      </w:r>
      <w:r w:rsidRPr="003422F1">
        <w:rPr>
          <w:rFonts w:eastAsia="游明朝"/>
          <w:lang w:val="en-US" w:eastAsia="ja-JP"/>
        </w:rPr>
        <w:t>identifier</w:t>
      </w:r>
      <w:r>
        <w:rPr>
          <w:rFonts w:eastAsia="游明朝"/>
          <w:lang w:val="en-US" w:eastAsia="ja-JP"/>
        </w:rPr>
        <w:t>. T</w:t>
      </w:r>
      <w:r w:rsidRPr="003422F1">
        <w:rPr>
          <w:rFonts w:eastAsia="游明朝"/>
          <w:lang w:val="en-US" w:eastAsia="ja-JP"/>
        </w:rPr>
        <w:t xml:space="preserve">he </w:t>
      </w:r>
      <w:r>
        <w:rPr>
          <w:rFonts w:eastAsia="游明朝"/>
          <w:lang w:val="en-US" w:eastAsia="ja-JP"/>
        </w:rPr>
        <w:t xml:space="preserve">initiating </w:t>
      </w:r>
      <w:r w:rsidRPr="003422F1">
        <w:rPr>
          <w:rFonts w:eastAsia="游明朝"/>
          <w:lang w:val="en-US" w:eastAsia="ja-JP"/>
        </w:rPr>
        <w:t xml:space="preserve">SEPP </w:t>
      </w:r>
      <w:r>
        <w:rPr>
          <w:rFonts w:eastAsia="游明朝"/>
          <w:lang w:val="en-US" w:eastAsia="ja-JP"/>
        </w:rPr>
        <w:t xml:space="preserve">shall include the received </w:t>
      </w:r>
      <w:r w:rsidRPr="00AE4FC6">
        <w:rPr>
          <w:rFonts w:eastAsia="游明朝"/>
          <w:lang w:val="en-US" w:eastAsia="ja-JP"/>
        </w:rPr>
        <w:t xml:space="preserve">N32 handshake </w:t>
      </w:r>
      <w:r w:rsidRPr="003422F1">
        <w:rPr>
          <w:rFonts w:eastAsia="游明朝"/>
          <w:lang w:val="en-US" w:eastAsia="ja-JP"/>
        </w:rPr>
        <w:t xml:space="preserve">identifier </w:t>
      </w:r>
      <w:r>
        <w:rPr>
          <w:rFonts w:eastAsia="游明朝"/>
          <w:lang w:val="en-US" w:eastAsia="ja-JP"/>
        </w:rPr>
        <w:t xml:space="preserve">in </w:t>
      </w:r>
      <w:r w:rsidRPr="003422F1">
        <w:rPr>
          <w:rFonts w:eastAsia="游明朝"/>
          <w:lang w:val="en-US" w:eastAsia="ja-JP"/>
        </w:rPr>
        <w:t xml:space="preserve">TLS protected message forwarding procedure </w:t>
      </w:r>
      <w:r>
        <w:rPr>
          <w:rFonts w:eastAsia="游明朝"/>
          <w:lang w:val="en-US" w:eastAsia="ja-JP"/>
        </w:rPr>
        <w:t xml:space="preserve">via correlated N32-f connection(s) </w:t>
      </w:r>
      <w:r w:rsidRPr="003422F1">
        <w:rPr>
          <w:rFonts w:eastAsia="游明朝"/>
          <w:lang w:val="en-US" w:eastAsia="ja-JP"/>
        </w:rPr>
        <w:t xml:space="preserve">towards the </w:t>
      </w:r>
      <w:r>
        <w:rPr>
          <w:rFonts w:eastAsia="游明朝"/>
          <w:lang w:val="en-US" w:eastAsia="ja-JP"/>
        </w:rPr>
        <w:t xml:space="preserve">responding </w:t>
      </w:r>
      <w:r w:rsidRPr="003422F1">
        <w:rPr>
          <w:rFonts w:eastAsia="游明朝"/>
          <w:lang w:val="en-US" w:eastAsia="ja-JP"/>
        </w:rPr>
        <w:t>SEPP</w:t>
      </w:r>
      <w:r>
        <w:rPr>
          <w:rFonts w:eastAsia="游明朝"/>
          <w:lang w:val="en-US" w:eastAsia="ja-JP"/>
        </w:rPr>
        <w:t xml:space="preserve"> and the</w:t>
      </w:r>
      <w:r w:rsidRPr="003422F1">
        <w:rPr>
          <w:rFonts w:eastAsia="游明朝"/>
          <w:lang w:val="en-US" w:eastAsia="ja-JP"/>
        </w:rPr>
        <w:t xml:space="preserve"> subsequent N32-c signaling request related to this N32-c </w:t>
      </w:r>
      <w:r>
        <w:rPr>
          <w:rFonts w:eastAsia="游明朝"/>
          <w:lang w:val="en-US" w:eastAsia="ja-JP"/>
        </w:rPr>
        <w:t>context</w:t>
      </w:r>
      <w:r w:rsidRPr="003422F1">
        <w:rPr>
          <w:rFonts w:eastAsia="游明朝"/>
          <w:lang w:val="en-US" w:eastAsia="ja-JP"/>
        </w:rPr>
        <w:t xml:space="preserve"> (e.g. to request to tear down the N32-f TLS connection)</w:t>
      </w:r>
      <w:r>
        <w:rPr>
          <w:rFonts w:eastAsia="游明朝"/>
          <w:lang w:val="en-US" w:eastAsia="ja-JP"/>
        </w:rPr>
        <w:t>.</w:t>
      </w:r>
    </w:p>
    <w:p w14:paraId="3DA8BF7C" w14:textId="25D5C194" w:rsidR="00316A63" w:rsidRPr="00316A63" w:rsidRDefault="00316A63" w:rsidP="00316A63">
      <w:pPr>
        <w:pStyle w:val="NO"/>
        <w:rPr>
          <w:rFonts w:eastAsia="游明朝"/>
        </w:rPr>
      </w:pPr>
      <w:r w:rsidRPr="00CD362E">
        <w:rPr>
          <w:rFonts w:eastAsia="游明朝"/>
        </w:rPr>
        <w:t>NOTE</w:t>
      </w:r>
      <w:r w:rsidR="000F6D80">
        <w:rPr>
          <w:rFonts w:eastAsia="游明朝"/>
        </w:rPr>
        <w:t xml:space="preserve"> 2</w:t>
      </w:r>
      <w:r w:rsidRPr="00CD362E">
        <w:rPr>
          <w:rFonts w:eastAsia="游明朝"/>
        </w:rPr>
        <w:t>:</w:t>
      </w:r>
      <w:r>
        <w:rPr>
          <w:rFonts w:eastAsia="游明朝"/>
        </w:rPr>
        <w:tab/>
        <w:t>Same SEPP endpoints can serve all accepted purposes over the same N32-f connection established as the result of request/response messages.</w:t>
      </w:r>
    </w:p>
    <w:p w14:paraId="1A01F3D5" w14:textId="77777777" w:rsidR="000D5C20" w:rsidRDefault="000D5C20" w:rsidP="000D5C20">
      <w:pPr>
        <w:pStyle w:val="B1"/>
        <w:ind w:left="284" w:firstLine="0"/>
      </w:pPr>
      <w:bookmarkStart w:id="18" w:name="_PERM_MCCTEMPBM_CRPT51080006___2"/>
      <w:r>
        <w:t xml:space="preserve">The responding SEPP compares the initiating SEPP's supported </w:t>
      </w:r>
      <w:r w:rsidRPr="00097D10">
        <w:t xml:space="preserve">security capabilities to its own supported security capabilities and selects, based on its local policy, a security mechanism, which is supported by both </w:t>
      </w:r>
      <w:r>
        <w:t>the</w:t>
      </w:r>
      <w:r w:rsidRPr="00097D10">
        <w:t xml:space="preserve"> SEPP</w:t>
      </w:r>
      <w:r>
        <w:t>s. If the selected security capability indicates any other capability other than PRINS, then the HTTP/2 connection initiated between the two SEPPs for the N32 handshake procedures shall be terminated. The negotiated security capability shall be applicable on both the directions. If the selected security capability is PRINS, then the two SEPPs may decide to create (if not available) / maintain HTTP/2 connection(s) where each SEPP acts as a client towards the other (which acts as a server). This may be used for later signalling of N32-f error reporting procedure (see clause 5.2.5) and N32-f context termination procedure (see clause 5.2.4).</w:t>
      </w:r>
    </w:p>
    <w:p w14:paraId="242D123D" w14:textId="5897AC9F" w:rsidR="00130B81" w:rsidRDefault="00130B81" w:rsidP="00130B81">
      <w:pPr>
        <w:pStyle w:val="B1"/>
        <w:ind w:left="284" w:firstLine="0"/>
      </w:pPr>
      <w:r w:rsidRPr="00CA6F2E">
        <w:t xml:space="preserve">If different PLMNs </w:t>
      </w:r>
      <w:r w:rsidR="00602D08">
        <w:t>or SNPNs</w:t>
      </w:r>
      <w:r w:rsidR="00602D08" w:rsidRPr="007A03AF">
        <w:t xml:space="preserve"> </w:t>
      </w:r>
      <w:r w:rsidRPr="007A03AF">
        <w:t>are represented by</w:t>
      </w:r>
      <w:r>
        <w:t xml:space="preserve"> different</w:t>
      </w:r>
      <w:r w:rsidRPr="007A03AF">
        <w:t xml:space="preserve"> PLMN</w:t>
      </w:r>
      <w:r>
        <w:t xml:space="preserve"> </w:t>
      </w:r>
      <w:r w:rsidRPr="007A03AF">
        <w:t xml:space="preserve">IDs </w:t>
      </w:r>
      <w:r w:rsidR="00602D08">
        <w:t xml:space="preserve">or SNPN IDs (respectively) </w:t>
      </w:r>
      <w:r>
        <w:t>supported by</w:t>
      </w:r>
      <w:r w:rsidRPr="007A03AF">
        <w:t xml:space="preserve"> a SEPP</w:t>
      </w:r>
      <w:r w:rsidRPr="00CA6F2E">
        <w:t xml:space="preserve">, then the SEPP shall </w:t>
      </w:r>
      <w:r>
        <w:t>use</w:t>
      </w:r>
      <w:r w:rsidRPr="004D0802">
        <w:t xml:space="preserve"> separate </w:t>
      </w:r>
      <w:r>
        <w:t>N32-connections</w:t>
      </w:r>
      <w:r w:rsidRPr="004D0802">
        <w:t xml:space="preserve"> for each pair of </w:t>
      </w:r>
      <w:r w:rsidR="00602D08">
        <w:t>local</w:t>
      </w:r>
      <w:r w:rsidR="00602D08" w:rsidRPr="004D0802">
        <w:t xml:space="preserve"> </w:t>
      </w:r>
      <w:r w:rsidRPr="004D0802">
        <w:t xml:space="preserve">and </w:t>
      </w:r>
      <w:r w:rsidR="00602D08">
        <w:t>remote</w:t>
      </w:r>
      <w:r w:rsidR="00602D08" w:rsidRPr="004D0802">
        <w:t xml:space="preserve"> </w:t>
      </w:r>
      <w:r w:rsidRPr="004D0802">
        <w:t>PLMN</w:t>
      </w:r>
      <w:r w:rsidR="00602D08">
        <w:t xml:space="preserve"> or SNPN</w:t>
      </w:r>
      <w:r>
        <w:t>.</w:t>
      </w:r>
      <w:r w:rsidRPr="00D6636B">
        <w:t xml:space="preserve"> </w:t>
      </w:r>
      <w:r w:rsidRPr="00706237">
        <w:t>Both SEPPs shall store the mapping between the N32</w:t>
      </w:r>
      <w:r>
        <w:t xml:space="preserve"> </w:t>
      </w:r>
      <w:r w:rsidRPr="00706237">
        <w:t>connection</w:t>
      </w:r>
      <w:r>
        <w:t>s</w:t>
      </w:r>
      <w:r w:rsidRPr="00706237">
        <w:t xml:space="preserve"> and the</w:t>
      </w:r>
      <w:r>
        <w:t>ir</w:t>
      </w:r>
      <w:r w:rsidRPr="00706237">
        <w:t xml:space="preserve"> pair of PLMN IDs</w:t>
      </w:r>
      <w:r w:rsidR="00602D08">
        <w:t xml:space="preserve"> or SNPN IDs</w:t>
      </w:r>
      <w:r>
        <w:t>.</w:t>
      </w:r>
    </w:p>
    <w:p w14:paraId="26DDC075" w14:textId="0D387772" w:rsidR="00130B81" w:rsidRDefault="00130B81" w:rsidP="00130B81">
      <w:pPr>
        <w:pStyle w:val="B1"/>
        <w:ind w:left="284" w:firstLine="0"/>
      </w:pPr>
      <w:r>
        <w:t>The SEPP shall select the PLMN</w:t>
      </w:r>
      <w:r w:rsidR="00602D08" w:rsidRPr="00602D08">
        <w:t xml:space="preserve"> </w:t>
      </w:r>
      <w:r w:rsidR="00602D08">
        <w:t>or SNPN</w:t>
      </w:r>
      <w:r>
        <w:t xml:space="preserve"> from the list of supported PLMN(s)</w:t>
      </w:r>
      <w:r w:rsidR="00602D08">
        <w:t xml:space="preserve"> or SNPN(s)</w:t>
      </w:r>
      <w:r>
        <w:t xml:space="preserve"> based on the received Target PLMN ID </w:t>
      </w:r>
      <w:r w:rsidR="00602D08">
        <w:t xml:space="preserve">or SNPN ID, </w:t>
      </w:r>
      <w:r>
        <w:t xml:space="preserve">or </w:t>
      </w:r>
      <w:r w:rsidR="00602D08">
        <w:t xml:space="preserve">based on </w:t>
      </w:r>
      <w:r>
        <w:t xml:space="preserve">PLMN </w:t>
      </w:r>
      <w:r w:rsidR="00602D08">
        <w:t xml:space="preserve">or SNPN </w:t>
      </w:r>
      <w:r>
        <w:t xml:space="preserve">specific </w:t>
      </w:r>
      <w:r w:rsidR="00602D08">
        <w:t xml:space="preserve">FQDN </w:t>
      </w:r>
      <w:r>
        <w:t>used in the request</w:t>
      </w:r>
      <w:r w:rsidR="00602D08">
        <w:t>,</w:t>
      </w:r>
      <w:r>
        <w:t xml:space="preserve"> and provide the selected PLMN's PLMN Id(s) in the </w:t>
      </w:r>
      <w:r>
        <w:rPr>
          <w:lang w:val="en-US"/>
        </w:rPr>
        <w:t>plmnIdList</w:t>
      </w:r>
      <w:r w:rsidR="00602D08" w:rsidRPr="00602D08">
        <w:rPr>
          <w:lang w:val="en-US"/>
        </w:rPr>
        <w:t xml:space="preserve"> </w:t>
      </w:r>
      <w:r w:rsidR="00602D08">
        <w:rPr>
          <w:lang w:val="en-US"/>
        </w:rPr>
        <w:t xml:space="preserve">or the </w:t>
      </w:r>
      <w:r w:rsidR="00602D08">
        <w:t xml:space="preserve">selected SNPN's SNPN Id(s) in the </w:t>
      </w:r>
      <w:r w:rsidR="00602D08">
        <w:rPr>
          <w:lang w:val="en-US"/>
        </w:rPr>
        <w:t>snpnIdList</w:t>
      </w:r>
      <w:r>
        <w:rPr>
          <w:lang w:val="en-US"/>
        </w:rPr>
        <w:t>.</w:t>
      </w:r>
    </w:p>
    <w:p w14:paraId="1BE06E75" w14:textId="18A659FC" w:rsidR="00316A63" w:rsidRDefault="00316A63" w:rsidP="000D5C20">
      <w:pPr>
        <w:pStyle w:val="B1"/>
        <w:ind w:left="284" w:firstLine="0"/>
        <w:rPr>
          <w:rFonts w:eastAsia="游明朝"/>
          <w:lang w:val="en-US" w:eastAsia="ja-JP"/>
        </w:rPr>
      </w:pPr>
      <w:r>
        <w:rPr>
          <w:rFonts w:eastAsia="游明朝" w:hint="eastAsia"/>
          <w:lang w:eastAsia="ja-JP"/>
        </w:rPr>
        <w:t>I</w:t>
      </w:r>
      <w:r>
        <w:rPr>
          <w:rFonts w:eastAsia="游明朝"/>
          <w:lang w:eastAsia="ja-JP"/>
        </w:rPr>
        <w:t>n case no purposes are exchanged, the receiving SEPP shall assume by default that purposes are for Roaming and inter-PLMN mobility as described in clause</w:t>
      </w:r>
      <w:r>
        <w:rPr>
          <w:rFonts w:eastAsia="游明朝"/>
          <w:lang w:val="en-US" w:eastAsia="ja-JP"/>
        </w:rPr>
        <w:t> 6.1.5.3</w:t>
      </w:r>
      <w:r w:rsidRPr="00EF17F6">
        <w:rPr>
          <w:rFonts w:eastAsia="游明朝"/>
          <w:lang w:val="en-US" w:eastAsia="ja-JP"/>
        </w:rPr>
        <w:t>.</w:t>
      </w:r>
      <w:r w:rsidR="00EF17F6" w:rsidRPr="00EF17F6">
        <w:rPr>
          <w:rFonts w:eastAsia="游明朝"/>
          <w:lang w:val="en-US" w:eastAsia="ja-JP"/>
        </w:rPr>
        <w:t>9</w:t>
      </w:r>
      <w:r>
        <w:rPr>
          <w:rFonts w:eastAsia="游明朝"/>
          <w:lang w:val="en-US" w:eastAsia="ja-JP"/>
        </w:rPr>
        <w:t>.</w:t>
      </w:r>
    </w:p>
    <w:p w14:paraId="55B208CD" w14:textId="09645B24" w:rsidR="00006BBE" w:rsidRPr="00006BBE" w:rsidRDefault="00006BBE" w:rsidP="00006BBE">
      <w:pPr>
        <w:pStyle w:val="B1"/>
        <w:ind w:left="284" w:firstLine="0"/>
        <w:rPr>
          <w:rFonts w:eastAsia="游明朝"/>
          <w:lang w:eastAsia="ja-JP"/>
        </w:rPr>
      </w:pPr>
      <w:r w:rsidRPr="00006BBE">
        <w:rPr>
          <w:rFonts w:eastAsia="游明朝"/>
          <w:lang w:eastAsia="ja-JP"/>
        </w:rPr>
        <w:t>The initiating SEPP and/or responding SEPP may enable the establishment of an N32 connection for the purpose of Disaster Roaming only during disaster conditions.</w:t>
      </w:r>
    </w:p>
    <w:p w14:paraId="7D9B4BF2" w14:textId="77777777" w:rsidR="00A20B2B" w:rsidRDefault="00A20B2B" w:rsidP="00A20B2B">
      <w:pPr>
        <w:pStyle w:val="B1"/>
        <w:rPr>
          <w:lang w:val="en-US"/>
        </w:rPr>
      </w:pPr>
      <w:r>
        <w:rPr>
          <w:lang w:val="en-US"/>
        </w:rPr>
        <w:t xml:space="preserve">When the request is for tearing down the existing N32-f TLS connection, the </w:t>
      </w:r>
      <w:r>
        <w:t>"SecNegotiateRspData" IE shall contain:</w:t>
      </w:r>
    </w:p>
    <w:p w14:paraId="49BD8F2E" w14:textId="77777777" w:rsidR="00A20B2B" w:rsidRDefault="00A20B2B" w:rsidP="00900A21">
      <w:pPr>
        <w:pStyle w:val="B2"/>
      </w:pPr>
      <w:r>
        <w:lastRenderedPageBreak/>
        <w:t>-</w:t>
      </w:r>
      <w:r>
        <w:tab/>
        <w:t>Supported security capability set to "NONE"</w:t>
      </w:r>
    </w:p>
    <w:p w14:paraId="2E26F71E" w14:textId="082AB2C1" w:rsidR="00A20B2B" w:rsidRDefault="00A20B2B" w:rsidP="00A20B2B">
      <w:pPr>
        <w:pStyle w:val="B1"/>
        <w:ind w:left="284" w:firstLine="0"/>
      </w:pPr>
      <w:r>
        <w:t>and, subsequently, both SEPP shall terminate the N32-c and N32-f TLS connection.</w:t>
      </w:r>
    </w:p>
    <w:p w14:paraId="616C3FF8" w14:textId="7799749F" w:rsidR="000A2DC3" w:rsidRPr="006D7D23" w:rsidRDefault="000A2DC3" w:rsidP="00A20B2B">
      <w:pPr>
        <w:pStyle w:val="B1"/>
        <w:ind w:left="284" w:firstLine="0"/>
        <w:rPr>
          <w:rFonts w:eastAsia="游明朝"/>
          <w:lang w:eastAsia="ja-JP"/>
        </w:rPr>
      </w:pPr>
      <w:r w:rsidRPr="00960665">
        <w:rPr>
          <w:rFonts w:eastAsia="游明朝"/>
          <w:lang w:eastAsia="ja-JP"/>
        </w:rPr>
        <w:t xml:space="preserve">If the </w:t>
      </w:r>
      <w:r>
        <w:rPr>
          <w:rFonts w:eastAsia="游明朝"/>
          <w:lang w:eastAsia="ja-JP"/>
        </w:rPr>
        <w:t xml:space="preserve">initiating </w:t>
      </w:r>
      <w:r w:rsidRPr="00960665">
        <w:rPr>
          <w:rFonts w:eastAsia="游明朝"/>
          <w:lang w:eastAsia="ja-JP"/>
        </w:rPr>
        <w:t xml:space="preserve">SEPP receives </w:t>
      </w:r>
      <w:ins w:id="19" w:author="Hiroshi Ishikawa (石川 寛) NTT DOCOMO" w:date="2024-08-07T08:40:00Z" w16du:dateUtc="2024-08-06T23:40:00Z">
        <w:r w:rsidR="002E7511">
          <w:rPr>
            <w:rFonts w:eastAsia="游明朝" w:hint="eastAsia"/>
            <w:lang w:val="en-US" w:eastAsia="ja-JP"/>
          </w:rPr>
          <w:t>supportOfSenderN32 IE</w:t>
        </w:r>
        <w:r w:rsidR="002E7511">
          <w:rPr>
            <w:rFonts w:eastAsia="游明朝"/>
            <w:lang w:eastAsia="ja-JP"/>
          </w:rPr>
          <w:t xml:space="preserve"> </w:t>
        </w:r>
        <w:r w:rsidR="002E7511">
          <w:rPr>
            <w:rFonts w:eastAsia="游明朝" w:hint="eastAsia"/>
            <w:lang w:eastAsia="ja-JP"/>
          </w:rPr>
          <w:t>as supported, the initiating SEPP shall regard the responding SEPP supports and has accepted the senderN32fFqdn IE and/or senderN32fP</w:t>
        </w:r>
        <w:r w:rsidR="002E7511" w:rsidRPr="006D7D23">
          <w:rPr>
            <w:rFonts w:eastAsia="游明朝" w:hint="eastAsia"/>
            <w:lang w:eastAsia="ja-JP"/>
          </w:rPr>
          <w:t>ort</w:t>
        </w:r>
        <w:r w:rsidR="002E7511" w:rsidRPr="006D7D23">
          <w:rPr>
            <w:rFonts w:eastAsia="游明朝"/>
            <w:lang w:eastAsia="ja-JP"/>
          </w:rPr>
          <w:t xml:space="preserve">List </w:t>
        </w:r>
        <w:r w:rsidR="002E7511" w:rsidRPr="006D7D23">
          <w:rPr>
            <w:rFonts w:eastAsia="游明朝" w:hint="eastAsia"/>
            <w:lang w:eastAsia="ja-JP"/>
          </w:rPr>
          <w:t xml:space="preserve">sent by the initiating SEPP to responding message in the request message. If the initiating SEPP receives </w:t>
        </w:r>
      </w:ins>
      <w:r w:rsidRPr="006D7D23">
        <w:rPr>
          <w:rFonts w:eastAsia="游明朝"/>
          <w:lang w:eastAsia="ja-JP"/>
        </w:rPr>
        <w:t xml:space="preserve">the senderN32fFqdn IE and/or the </w:t>
      </w:r>
      <w:r w:rsidRPr="006D7D23">
        <w:rPr>
          <w:rFonts w:eastAsia="游明朝"/>
          <w:lang w:val="en-US" w:eastAsia="ja-JP"/>
        </w:rPr>
        <w:t xml:space="preserve">senderN32fPort IE </w:t>
      </w:r>
      <w:r w:rsidRPr="006D7D23">
        <w:rPr>
          <w:rFonts w:eastAsia="游明朝"/>
          <w:lang w:eastAsia="ja-JP"/>
        </w:rPr>
        <w:t xml:space="preserve">from the responding SEPP, the initiating SEPP </w:t>
      </w:r>
      <w:r w:rsidR="0056233E" w:rsidRPr="006D7D23">
        <w:rPr>
          <w:rFonts w:eastAsia="游明朝"/>
          <w:lang w:eastAsia="ja-JP"/>
        </w:rPr>
        <w:t xml:space="preserve">shall </w:t>
      </w:r>
      <w:r w:rsidRPr="006D7D23">
        <w:rPr>
          <w:rFonts w:eastAsia="游明朝"/>
          <w:lang w:eastAsia="ja-JP"/>
        </w:rPr>
        <w:t xml:space="preserve">establish the N32-f connection towards the responding SEPP using the received N32-f FQDN and/or the </w:t>
      </w:r>
      <w:r w:rsidRPr="006D7D23">
        <w:rPr>
          <w:rFonts w:eastAsia="游明朝"/>
          <w:lang w:val="en-US" w:eastAsia="ja-JP"/>
        </w:rPr>
        <w:t>senderN32fPort IE</w:t>
      </w:r>
      <w:r w:rsidRPr="006D7D23">
        <w:rPr>
          <w:rFonts w:eastAsia="游明朝"/>
          <w:lang w:eastAsia="ja-JP"/>
        </w:rPr>
        <w:t>.</w:t>
      </w:r>
    </w:p>
    <w:p w14:paraId="63111CD1" w14:textId="585F52DB" w:rsidR="0056233E" w:rsidRPr="006D7D23" w:rsidRDefault="0056233E" w:rsidP="00A20B2B">
      <w:pPr>
        <w:pStyle w:val="B1"/>
        <w:ind w:left="284" w:firstLine="0"/>
        <w:rPr>
          <w:ins w:id="20" w:author="Hiroshi ISHIKAWA (NTT DOCOMO)" w:date="2024-07-08T22:36:00Z" w16du:dateUtc="2024-07-08T13:36:00Z"/>
          <w:rFonts w:eastAsia="游明朝"/>
          <w:lang w:val="en-US" w:eastAsia="ja-JP"/>
        </w:rPr>
      </w:pPr>
      <w:r w:rsidRPr="006D7D23">
        <w:rPr>
          <w:rFonts w:eastAsia="游明朝"/>
          <w:lang w:eastAsia="ja-JP"/>
        </w:rPr>
        <w:t>If the responding SEPP receives</w:t>
      </w:r>
      <w:ins w:id="21" w:author="Hiroshi Ishikawa (石川 寛) NTT DOCOMO" w:date="2024-08-07T08:40:00Z" w16du:dateUtc="2024-08-06T23:40:00Z">
        <w:r w:rsidR="002E7511" w:rsidRPr="006D7D23">
          <w:rPr>
            <w:rFonts w:eastAsia="游明朝" w:hint="eastAsia"/>
            <w:lang w:val="en-US" w:eastAsia="ja-JP"/>
          </w:rPr>
          <w:t xml:space="preserve"> supportOfSenderN32 IE</w:t>
        </w:r>
        <w:r w:rsidR="002E7511" w:rsidRPr="006D7D23">
          <w:rPr>
            <w:rFonts w:eastAsia="游明朝"/>
            <w:lang w:eastAsia="ja-JP"/>
          </w:rPr>
          <w:t xml:space="preserve"> </w:t>
        </w:r>
        <w:r w:rsidR="002E7511" w:rsidRPr="006D7D23">
          <w:rPr>
            <w:rFonts w:eastAsia="游明朝" w:hint="eastAsia"/>
            <w:lang w:eastAsia="ja-JP"/>
          </w:rPr>
          <w:t>as supported, the responding SEPP shall regard the initiating SEPP supports and intends to accept the senderN32fFqdn IE and/or senderN32fPort if sent from responding SEPP to initiating SEPP in the response message. If the responding SEPP</w:t>
        </w:r>
        <w:r w:rsidR="002E7511" w:rsidRPr="006D7D23">
          <w:rPr>
            <w:rFonts w:eastAsia="游明朝"/>
            <w:lang w:eastAsia="ja-JP"/>
          </w:rPr>
          <w:t xml:space="preserve"> </w:t>
        </w:r>
        <w:r w:rsidR="002E7511" w:rsidRPr="006D7D23">
          <w:rPr>
            <w:rFonts w:eastAsia="游明朝" w:hint="eastAsia"/>
            <w:lang w:eastAsia="ja-JP"/>
          </w:rPr>
          <w:t xml:space="preserve">receives </w:t>
        </w:r>
      </w:ins>
      <w:r w:rsidRPr="006D7D23">
        <w:rPr>
          <w:rFonts w:eastAsia="游明朝"/>
          <w:lang w:eastAsia="ja-JP"/>
        </w:rPr>
        <w:t xml:space="preserve">the senderN32fFqdn IE and/or the </w:t>
      </w:r>
      <w:r w:rsidRPr="006D7D23">
        <w:rPr>
          <w:rFonts w:eastAsia="游明朝"/>
          <w:lang w:val="en-US" w:eastAsia="ja-JP"/>
        </w:rPr>
        <w:t xml:space="preserve">senderN32fPortList IE </w:t>
      </w:r>
      <w:r w:rsidRPr="006D7D23">
        <w:rPr>
          <w:rFonts w:eastAsia="游明朝"/>
          <w:lang w:eastAsia="ja-JP"/>
        </w:rPr>
        <w:t>from the initiating SEPP, the responding SEPP shall establish the N32-f connection towards the initiating SEPP using the received N32-f FQDN</w:t>
      </w:r>
      <w:r w:rsidRPr="006D7D23" w:rsidDel="000A33AA">
        <w:rPr>
          <w:rFonts w:eastAsia="游明朝"/>
          <w:lang w:eastAsia="ja-JP"/>
        </w:rPr>
        <w:t xml:space="preserve"> </w:t>
      </w:r>
      <w:r w:rsidRPr="006D7D23">
        <w:rPr>
          <w:rFonts w:eastAsia="游明朝"/>
          <w:lang w:eastAsia="ja-JP"/>
        </w:rPr>
        <w:t xml:space="preserve">and/or the N32-f port number received in the </w:t>
      </w:r>
      <w:r w:rsidRPr="006D7D23">
        <w:rPr>
          <w:rFonts w:eastAsia="游明朝"/>
          <w:lang w:val="en-US" w:eastAsia="ja-JP"/>
        </w:rPr>
        <w:t>senderN32fPortList IE</w:t>
      </w:r>
      <w:r w:rsidRPr="006D7D23">
        <w:rPr>
          <w:rFonts w:eastAsia="游明朝"/>
          <w:lang w:eastAsia="ja-JP"/>
        </w:rPr>
        <w:t xml:space="preserve"> corresponding to the selected security capability (i.e., TLS or PRINS)</w:t>
      </w:r>
      <w:r w:rsidRPr="006D7D23">
        <w:rPr>
          <w:rFonts w:eastAsia="游明朝"/>
          <w:lang w:val="en-US" w:eastAsia="ja-JP"/>
        </w:rPr>
        <w:t>.</w:t>
      </w:r>
    </w:p>
    <w:p w14:paraId="5CB7B06E" w14:textId="77777777" w:rsidR="002E7511" w:rsidRDefault="002E7511" w:rsidP="002E7511">
      <w:pPr>
        <w:pStyle w:val="NO"/>
        <w:rPr>
          <w:ins w:id="22" w:author="Hiroshi Ishikawa (石川 寛) NTT DOCOMO" w:date="2024-08-07T08:40:00Z" w16du:dateUtc="2024-08-06T23:40:00Z"/>
          <w:rFonts w:eastAsia="游明朝"/>
          <w:lang w:val="en-US" w:eastAsia="ja-JP"/>
        </w:rPr>
      </w:pPr>
      <w:ins w:id="23" w:author="Hiroshi Ishikawa (石川 寛) NTT DOCOMO" w:date="2024-08-07T08:40:00Z" w16du:dateUtc="2024-08-06T23:40:00Z">
        <w:r w:rsidRPr="006D7D23">
          <w:rPr>
            <w:rFonts w:eastAsia="游明朝" w:hint="eastAsia"/>
            <w:lang w:val="en-US" w:eastAsia="ja-JP"/>
          </w:rPr>
          <w:t>NOTE:</w:t>
        </w:r>
        <w:r w:rsidRPr="006D7D23">
          <w:rPr>
            <w:rFonts w:eastAsia="游明朝"/>
            <w:lang w:val="en-US" w:eastAsia="ja-JP"/>
          </w:rPr>
          <w:tab/>
        </w:r>
        <w:r w:rsidRPr="006D7D23">
          <w:rPr>
            <w:rFonts w:eastAsia="游明朝" w:hint="eastAsia"/>
            <w:lang w:val="en-US" w:eastAsia="ja-JP"/>
          </w:rPr>
          <w:t xml:space="preserve">In case the initiating SEPP or responding SEPP does not receive </w:t>
        </w:r>
        <w:r w:rsidRPr="006D7D23">
          <w:rPr>
            <w:rFonts w:eastAsia="游明朝"/>
            <w:lang w:val="en-US" w:eastAsia="ja-JP"/>
          </w:rPr>
          <w:t>supportOfSenderN32 IE</w:t>
        </w:r>
        <w:r w:rsidRPr="006D7D23">
          <w:rPr>
            <w:rFonts w:eastAsia="游明朝" w:hint="eastAsia"/>
            <w:lang w:val="en-US" w:eastAsia="ja-JP"/>
          </w:rPr>
          <w:t xml:space="preserve"> from the responding SEPP or initiating SEPP respectively, the receiving SEPP interprets the message as if sent from SEPP from earlier Release without the support of </w:t>
        </w:r>
        <w:r w:rsidRPr="006D7D23">
          <w:rPr>
            <w:rFonts w:eastAsia="游明朝"/>
            <w:lang w:val="en-US" w:eastAsia="ja-JP"/>
          </w:rPr>
          <w:t>senderN32fFqdn IE</w:t>
        </w:r>
        <w:r w:rsidRPr="006D7D23">
          <w:rPr>
            <w:rFonts w:eastAsia="游明朝" w:hint="eastAsia"/>
            <w:lang w:val="en-US" w:eastAsia="ja-JP"/>
          </w:rPr>
          <w:t xml:space="preserve">, </w:t>
        </w:r>
        <w:r w:rsidRPr="006D7D23">
          <w:rPr>
            <w:rFonts w:eastAsia="游明朝"/>
            <w:lang w:val="en-US" w:eastAsia="ja-JP"/>
          </w:rPr>
          <w:t>senderN32fPortList</w:t>
        </w:r>
        <w:r w:rsidRPr="006D7D23">
          <w:rPr>
            <w:rFonts w:eastAsia="游明朝" w:hint="eastAsia"/>
            <w:lang w:val="en-US" w:eastAsia="ja-JP"/>
          </w:rPr>
          <w:t>,</w:t>
        </w:r>
        <w:r w:rsidRPr="00996F1E">
          <w:rPr>
            <w:rFonts w:eastAsia="游明朝"/>
            <w:lang w:val="en-US" w:eastAsia="ja-JP"/>
          </w:rPr>
          <w:t xml:space="preserve"> and/or senderN32fPort</w:t>
        </w:r>
        <w:r>
          <w:rPr>
            <w:rFonts w:eastAsia="游明朝" w:hint="eastAsia"/>
            <w:lang w:val="en-US" w:eastAsia="ja-JP"/>
          </w:rPr>
          <w:t>.</w:t>
        </w:r>
      </w:ins>
    </w:p>
    <w:p w14:paraId="7DA62CE1" w14:textId="77777777" w:rsidR="00F86CBF" w:rsidRDefault="00F86CBF" w:rsidP="00F86CBF">
      <w:pPr>
        <w:pStyle w:val="B1"/>
        <w:ind w:left="284" w:firstLine="0"/>
      </w:pPr>
      <w:r w:rsidRPr="000B2670">
        <w:t xml:space="preserve">If the </w:t>
      </w:r>
      <w:r>
        <w:t xml:space="preserve">N32-f context exists between the </w:t>
      </w:r>
      <w:r w:rsidRPr="000B2670">
        <w:t>peer SEPPs</w:t>
      </w:r>
      <w:r>
        <w:t>,</w:t>
      </w:r>
      <w:r w:rsidRPr="00B76C3A">
        <w:t xml:space="preserve"> </w:t>
      </w:r>
      <w:r>
        <w:t>and the N32</w:t>
      </w:r>
      <w:r w:rsidRPr="00B76C3A">
        <w:t xml:space="preserve"> </w:t>
      </w:r>
      <w:r>
        <w:t xml:space="preserve">exchange capability </w:t>
      </w:r>
      <w:r w:rsidRPr="00B76C3A">
        <w:t>request is not for tearing down the N32-f connections,</w:t>
      </w:r>
      <w:r>
        <w:t xml:space="preserve"> the responding SEPP shall:</w:t>
      </w:r>
    </w:p>
    <w:p w14:paraId="6B14B716" w14:textId="451245F2" w:rsidR="00F86CBF" w:rsidRDefault="00CB282E" w:rsidP="00CB282E">
      <w:pPr>
        <w:pStyle w:val="B2"/>
      </w:pPr>
      <w:r>
        <w:t>-</w:t>
      </w:r>
      <w:r>
        <w:tab/>
      </w:r>
      <w:r w:rsidR="00F86CBF">
        <w:t>stop sending any further messages over the N32-f towards the initiating SEPP;</w:t>
      </w:r>
    </w:p>
    <w:p w14:paraId="14C0B0DE" w14:textId="0F694914" w:rsidR="00F86CBF" w:rsidRDefault="00CB282E" w:rsidP="00CB282E">
      <w:pPr>
        <w:pStyle w:val="B2"/>
      </w:pPr>
      <w:r>
        <w:t>-</w:t>
      </w:r>
      <w:r>
        <w:tab/>
      </w:r>
      <w:r w:rsidR="00F86CBF">
        <w:t>delete the current N32-f context and terminate any N32-f connection with the initiating SEPP; and</w:t>
      </w:r>
    </w:p>
    <w:p w14:paraId="2BDEC7CC" w14:textId="795CD102" w:rsidR="00F86CBF" w:rsidRDefault="00CB282E" w:rsidP="00CB282E">
      <w:pPr>
        <w:pStyle w:val="B2"/>
      </w:pPr>
      <w:r>
        <w:t>-</w:t>
      </w:r>
      <w:r>
        <w:tab/>
      </w:r>
      <w:r w:rsidR="00F86CBF">
        <w:t>process the received</w:t>
      </w:r>
      <w:r w:rsidR="00F86CBF" w:rsidRPr="00B76C3A">
        <w:t xml:space="preserve"> exchange capability </w:t>
      </w:r>
      <w:r w:rsidR="00F86CBF">
        <w:t>request.</w:t>
      </w:r>
    </w:p>
    <w:bookmarkEnd w:id="18"/>
    <w:p w14:paraId="57F3F510" w14:textId="5DC27E14" w:rsidR="000D5C20" w:rsidRDefault="000D5C20" w:rsidP="000D5C20">
      <w:pPr>
        <w:pStyle w:val="B1"/>
      </w:pPr>
      <w:r>
        <w:t>2b.</w:t>
      </w:r>
      <w:r>
        <w:tab/>
        <w:t>On failure</w:t>
      </w:r>
      <w:r w:rsidR="00C7429B" w:rsidRPr="00233F55">
        <w:t xml:space="preserve"> or redirection</w:t>
      </w:r>
      <w:r>
        <w:t xml:space="preserve">, the responding SEPP shall respond to the initiating SEPP with an appropriate status code as specified in </w:t>
      </w:r>
      <w:r w:rsidR="00CA2B7C">
        <w:t>clause </w:t>
      </w:r>
      <w:r w:rsidR="00CA2B7C" w:rsidRPr="001436B4">
        <w:t>6</w:t>
      </w:r>
      <w:r w:rsidRPr="001436B4">
        <w:t>.1.4.2</w:t>
      </w:r>
      <w:r>
        <w:t>.</w:t>
      </w:r>
    </w:p>
    <w:p w14:paraId="5468887E" w14:textId="77777777" w:rsidR="00E84C64" w:rsidRDefault="00E84C64" w:rsidP="00E84C64">
      <w:pPr>
        <w:pStyle w:val="B1"/>
        <w:ind w:left="284" w:firstLine="0"/>
      </w:pPr>
      <w:r>
        <w:t>If the responding SEPP has sent an outgoing Security Capability Negotiation request to the initiating SEPP, the responding SEPP shall compare the FQDN of the initiating SEPP that has been received in the incoming Security Capability Negotiation request message with the FQDN of the responding SEPP that has been sent in the outgoing Security Capability Negotiation request. If the responding SEPP's FQDN lexicographically precedes, it shall reject the incoming HTTP request message with the cause "N32C_EXCHANGE_CAPABILITY_ONGOING" and it shall continue with its initiated procedure and vice versa.</w:t>
      </w:r>
    </w:p>
    <w:p w14:paraId="49493E49" w14:textId="69123EDC" w:rsidR="00E84C64" w:rsidRPr="00961A65" w:rsidRDefault="00E84C64" w:rsidP="00E84C64">
      <w:pPr>
        <w:pStyle w:val="EX"/>
      </w:pPr>
      <w:r>
        <w:t xml:space="preserve">EXAMPLE: assuming SEPP A's FQDN is </w:t>
      </w:r>
      <w:r w:rsidRPr="00811E58">
        <w:t>"</w:t>
      </w:r>
      <w:r>
        <w:t>sepp</w:t>
      </w:r>
      <w:r w:rsidRPr="00811E58">
        <w:t>.5gc.mnc34</w:t>
      </w:r>
      <w:r>
        <w:t>5</w:t>
      </w:r>
      <w:r w:rsidRPr="00811E58">
        <w:t>.mcc012.3gppnetwork.org"</w:t>
      </w:r>
      <w:r>
        <w:t xml:space="preserve"> and SEPP B's FQDN is </w:t>
      </w:r>
      <w:r w:rsidRPr="00811E58">
        <w:t>"</w:t>
      </w:r>
      <w:r>
        <w:t>sepp</w:t>
      </w:r>
      <w:r w:rsidRPr="00811E58">
        <w:t>.5gc.mnc34</w:t>
      </w:r>
      <w:r>
        <w:t>6</w:t>
      </w:r>
      <w:r w:rsidRPr="00811E58">
        <w:t>.mcc012.3gppnetwork.org"</w:t>
      </w:r>
      <w:r>
        <w:t>, then SEPP A's FQDN precedes SEPP B's FQDN and SEPP A proceeds with its exchange capability procedure.</w:t>
      </w:r>
    </w:p>
    <w:p w14:paraId="1BFC1BAD" w14:textId="19E761AB" w:rsidR="000A2DC3" w:rsidRPr="007B6AEC" w:rsidRDefault="00E84C64" w:rsidP="00E84C64">
      <w:pPr>
        <w:pStyle w:val="B1"/>
        <w:overflowPunct/>
        <w:autoSpaceDE/>
        <w:autoSpaceDN/>
        <w:adjustRightInd/>
        <w:ind w:left="284" w:firstLine="0"/>
        <w:textAlignment w:val="auto"/>
        <w:rPr>
          <w:rFonts w:eastAsia="DengXian"/>
          <w:lang w:eastAsia="en-US"/>
        </w:rPr>
      </w:pPr>
      <w:r w:rsidRPr="007B6AEC">
        <w:rPr>
          <w:rFonts w:eastAsia="DengXian"/>
          <w:lang w:eastAsia="en-US"/>
        </w:rPr>
        <w:t>A SEPP may be configured to accept an HTTP request from a given PLMN and not to send an HTTP request for exchange capability towards that PLMN.</w:t>
      </w:r>
    </w:p>
    <w:p w14:paraId="306126CA" w14:textId="19488A13" w:rsidR="0036626D" w:rsidRPr="007B6AEC" w:rsidRDefault="0036626D" w:rsidP="0036626D">
      <w:pPr>
        <w:pStyle w:val="B1"/>
        <w:overflowPunct/>
        <w:autoSpaceDE/>
        <w:autoSpaceDN/>
        <w:adjustRightInd/>
        <w:ind w:left="644" w:hanging="360"/>
        <w:textAlignment w:val="auto"/>
        <w:rPr>
          <w:rFonts w:eastAsia="DengXian"/>
          <w:lang w:eastAsia="en-US"/>
        </w:rPr>
      </w:pPr>
    </w:p>
    <w:p w14:paraId="25ACEAFD" w14:textId="77777777" w:rsidR="00E116C3" w:rsidRPr="00E116C3" w:rsidRDefault="00E116C3" w:rsidP="00E116C3">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ＭＳ 明朝" w:hAnsi="Arial" w:cs="Arial"/>
          <w:color w:val="0000FF"/>
          <w:sz w:val="28"/>
          <w:szCs w:val="28"/>
          <w:lang w:val="en-US" w:eastAsia="en-US"/>
        </w:rPr>
      </w:pPr>
      <w:bookmarkStart w:id="24" w:name="_Toc24986356"/>
      <w:bookmarkStart w:id="25" w:name="_Toc34205784"/>
      <w:bookmarkStart w:id="26" w:name="_Toc39061968"/>
      <w:bookmarkStart w:id="27" w:name="_Toc43277210"/>
      <w:bookmarkStart w:id="28" w:name="_Toc49847540"/>
      <w:bookmarkStart w:id="29" w:name="_Toc56419516"/>
      <w:bookmarkStart w:id="30" w:name="_Toc112683322"/>
      <w:bookmarkStart w:id="31" w:name="_Toc168306867"/>
      <w:bookmarkStart w:id="32" w:name="_Toc170114777"/>
      <w:r w:rsidRPr="00E116C3">
        <w:rPr>
          <w:rFonts w:ascii="Arial" w:eastAsia="ＭＳ 明朝" w:hAnsi="Arial" w:cs="Arial"/>
          <w:color w:val="0000FF"/>
          <w:sz w:val="28"/>
          <w:szCs w:val="28"/>
          <w:lang w:val="en-US" w:eastAsia="en-US"/>
        </w:rPr>
        <w:t>* * * Next Change * * * *</w:t>
      </w:r>
    </w:p>
    <w:p w14:paraId="5AA4F944" w14:textId="77777777" w:rsidR="000D5C20" w:rsidRDefault="000D5C20" w:rsidP="00180131">
      <w:pPr>
        <w:pStyle w:val="51"/>
      </w:pPr>
      <w:r>
        <w:lastRenderedPageBreak/>
        <w:t>6.1.5.2.2</w:t>
      </w:r>
      <w:r>
        <w:tab/>
        <w:t>Type: SecNegotiateReqData</w:t>
      </w:r>
      <w:bookmarkEnd w:id="24"/>
      <w:bookmarkEnd w:id="25"/>
      <w:bookmarkEnd w:id="26"/>
      <w:bookmarkEnd w:id="27"/>
      <w:bookmarkEnd w:id="28"/>
      <w:bookmarkEnd w:id="29"/>
      <w:bookmarkEnd w:id="30"/>
      <w:bookmarkEnd w:id="31"/>
      <w:bookmarkEnd w:id="32"/>
    </w:p>
    <w:p w14:paraId="05FB99B2" w14:textId="77777777" w:rsidR="000D5C20" w:rsidRDefault="000D5C20" w:rsidP="000D5C20">
      <w:pPr>
        <w:pStyle w:val="TH"/>
      </w:pPr>
      <w:r>
        <w:rPr>
          <w:noProof/>
        </w:rPr>
        <w:t>Table </w:t>
      </w:r>
      <w:r>
        <w:t xml:space="preserve">6.1.5.2.2-1: </w:t>
      </w:r>
      <w:r>
        <w:rPr>
          <w:noProof/>
        </w:rPr>
        <w:t xml:space="preserve">Definition of type </w:t>
      </w:r>
      <w:r>
        <w:t>SecNegotiateReqData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D5C20" w:rsidRPr="003E6078" w14:paraId="59CACC9D"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043FC09" w14:textId="77777777" w:rsidR="000D5C20" w:rsidRPr="003E6078" w:rsidRDefault="000D5C20" w:rsidP="00E60124">
            <w:pPr>
              <w:pStyle w:val="TAH"/>
            </w:pPr>
            <w:r w:rsidRPr="003E6078">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28ABDA" w14:textId="77777777" w:rsidR="000D5C20" w:rsidRPr="003E6078" w:rsidRDefault="000D5C20" w:rsidP="00E60124">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55A815" w14:textId="77777777" w:rsidR="000D5C20" w:rsidRPr="003E6078" w:rsidRDefault="000D5C20" w:rsidP="00E60124">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B1DF808" w14:textId="77777777" w:rsidR="000D5C20" w:rsidRPr="003E6078" w:rsidRDefault="000D5C20" w:rsidP="00E60124">
            <w:pPr>
              <w:pStyle w:val="TAH"/>
              <w:jc w:val="left"/>
            </w:pPr>
            <w:bookmarkStart w:id="33" w:name="_PERM_MCCTEMPBM_CRPT51080032___4"/>
            <w:r w:rsidRPr="003E6078">
              <w:t>Cardinality</w:t>
            </w:r>
            <w:bookmarkEnd w:id="33"/>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7C132E8" w14:textId="77777777" w:rsidR="000D5C20" w:rsidRPr="003E6078" w:rsidRDefault="000D5C20" w:rsidP="00E60124">
            <w:pPr>
              <w:pStyle w:val="TAH"/>
              <w:rPr>
                <w:rFonts w:cs="Arial"/>
                <w:szCs w:val="18"/>
              </w:rPr>
            </w:pPr>
            <w:r w:rsidRPr="003E6078">
              <w:rPr>
                <w:rFonts w:cs="Arial"/>
                <w:szCs w:val="18"/>
              </w:rPr>
              <w:t>Description</w:t>
            </w:r>
          </w:p>
        </w:tc>
      </w:tr>
      <w:tr w:rsidR="000D5C20" w:rsidRPr="003E6078" w14:paraId="3831CC8B"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5418972C" w14:textId="77777777" w:rsidR="000D5C20" w:rsidRPr="003E6078" w:rsidRDefault="000D5C20" w:rsidP="00E60124">
            <w:pPr>
              <w:pStyle w:val="TAL"/>
            </w:pPr>
            <w:r w:rsidRPr="003E6078">
              <w:rPr>
                <w:rFonts w:hint="eastAsia"/>
              </w:rPr>
              <w:t>sender</w:t>
            </w:r>
          </w:p>
        </w:tc>
        <w:tc>
          <w:tcPr>
            <w:tcW w:w="1559" w:type="dxa"/>
            <w:tcBorders>
              <w:top w:val="single" w:sz="4" w:space="0" w:color="auto"/>
              <w:left w:val="single" w:sz="4" w:space="0" w:color="auto"/>
              <w:bottom w:val="single" w:sz="4" w:space="0" w:color="auto"/>
              <w:right w:val="single" w:sz="4" w:space="0" w:color="auto"/>
            </w:tcBorders>
          </w:tcPr>
          <w:p w14:paraId="4E6C61A7" w14:textId="77777777" w:rsidR="000D5C20" w:rsidRPr="003E6078" w:rsidRDefault="000D5C20" w:rsidP="00E60124">
            <w:pPr>
              <w:pStyle w:val="TAL"/>
            </w:pPr>
            <w:r w:rsidRPr="003E6078">
              <w:t>Fqdn</w:t>
            </w:r>
          </w:p>
        </w:tc>
        <w:tc>
          <w:tcPr>
            <w:tcW w:w="425" w:type="dxa"/>
            <w:tcBorders>
              <w:top w:val="single" w:sz="4" w:space="0" w:color="auto"/>
              <w:left w:val="single" w:sz="4" w:space="0" w:color="auto"/>
              <w:bottom w:val="single" w:sz="4" w:space="0" w:color="auto"/>
              <w:right w:val="single" w:sz="4" w:space="0" w:color="auto"/>
            </w:tcBorders>
          </w:tcPr>
          <w:p w14:paraId="2EEB285F" w14:textId="77777777" w:rsidR="000D5C20" w:rsidRPr="003E6078" w:rsidRDefault="000D5C20" w:rsidP="00E60124">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E78A326" w14:textId="77777777" w:rsidR="000D5C20" w:rsidRPr="003E6078" w:rsidRDefault="000D5C20" w:rsidP="00E60124">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517AC17" w14:textId="1C80C835" w:rsidR="000D5C20" w:rsidRPr="003E6078" w:rsidRDefault="000D5C20" w:rsidP="00E60124">
            <w:pPr>
              <w:pStyle w:val="TAL"/>
              <w:rPr>
                <w:rFonts w:cs="Arial"/>
                <w:szCs w:val="18"/>
              </w:rPr>
            </w:pPr>
            <w:r w:rsidRPr="003E6078">
              <w:rPr>
                <w:rFonts w:cs="Arial" w:hint="eastAsia"/>
                <w:szCs w:val="18"/>
              </w:rPr>
              <w:t xml:space="preserve">This IE shall uniquely identify the SEPP that is sending the request. </w:t>
            </w:r>
            <w:r w:rsidRPr="003E6078">
              <w:rPr>
                <w:rFonts w:cs="Arial"/>
                <w:szCs w:val="18"/>
              </w:rPr>
              <w:t xml:space="preserve">This IE is used to </w:t>
            </w:r>
            <w:r w:rsidR="00A20B2B">
              <w:rPr>
                <w:rFonts w:cs="Arial"/>
                <w:szCs w:val="18"/>
              </w:rPr>
              <w:t>identify and</w:t>
            </w:r>
            <w:r w:rsidR="00A20B2B" w:rsidRPr="003E6078">
              <w:rPr>
                <w:rFonts w:cs="Arial"/>
                <w:szCs w:val="18"/>
              </w:rPr>
              <w:t xml:space="preserve"> </w:t>
            </w:r>
            <w:r w:rsidRPr="003E6078">
              <w:rPr>
                <w:rFonts w:cs="Arial"/>
                <w:szCs w:val="18"/>
              </w:rPr>
              <w:t>store the negotiated security capability against the right SEPP.</w:t>
            </w:r>
          </w:p>
        </w:tc>
      </w:tr>
      <w:tr w:rsidR="00E27B64" w:rsidRPr="003E6078" w14:paraId="754F3D4F"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775CA80E" w14:textId="3FAD5FF2" w:rsidR="00E27B64" w:rsidRPr="003E6078" w:rsidRDefault="00E27B64" w:rsidP="00E27B64">
            <w:pPr>
              <w:pStyle w:val="TAL"/>
            </w:pPr>
            <w:r>
              <w:t>n32HandshakeId</w:t>
            </w:r>
          </w:p>
        </w:tc>
        <w:tc>
          <w:tcPr>
            <w:tcW w:w="1559" w:type="dxa"/>
            <w:tcBorders>
              <w:top w:val="single" w:sz="4" w:space="0" w:color="auto"/>
              <w:left w:val="single" w:sz="4" w:space="0" w:color="auto"/>
              <w:bottom w:val="single" w:sz="4" w:space="0" w:color="auto"/>
              <w:right w:val="single" w:sz="4" w:space="0" w:color="auto"/>
            </w:tcBorders>
          </w:tcPr>
          <w:p w14:paraId="38A82795" w14:textId="7946AA91" w:rsidR="00E27B64" w:rsidRPr="003E6078" w:rsidRDefault="00E27B64" w:rsidP="00E27B6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6035AC5" w14:textId="270A6CD8" w:rsidR="00E27B64" w:rsidRPr="003E6078" w:rsidRDefault="00E27B64" w:rsidP="00E27B6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9BDF0A9" w14:textId="55FE7129" w:rsidR="00E27B64" w:rsidRPr="003E6078" w:rsidRDefault="00E27B64" w:rsidP="00E27B6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D4811CE" w14:textId="77777777" w:rsidR="00E27B64" w:rsidRDefault="00E27B64" w:rsidP="00E27B64">
            <w:pPr>
              <w:pStyle w:val="TAL"/>
            </w:pPr>
            <w:r>
              <w:rPr>
                <w:rFonts w:cs="Arial"/>
                <w:szCs w:val="18"/>
              </w:rPr>
              <w:t xml:space="preserve">This IE shall be present </w:t>
            </w:r>
            <w:r>
              <w:rPr>
                <w:rFonts w:eastAsia="游明朝"/>
                <w:lang w:val="en-US" w:eastAsia="ja-JP"/>
              </w:rPr>
              <w:t xml:space="preserve">if the initiating SEPP support N32 handshake identifier and the </w:t>
            </w:r>
            <w:r w:rsidRPr="00AE4FC6">
              <w:rPr>
                <w:rFonts w:eastAsia="游明朝"/>
                <w:lang w:val="en-US" w:eastAsia="ja-JP"/>
              </w:rPr>
              <w:t xml:space="preserve">N32 handshake </w:t>
            </w:r>
            <w:r w:rsidRPr="003422F1">
              <w:rPr>
                <w:rFonts w:eastAsia="游明朝"/>
                <w:lang w:val="en-US" w:eastAsia="ja-JP"/>
              </w:rPr>
              <w:t xml:space="preserve">identifier </w:t>
            </w:r>
            <w:r>
              <w:rPr>
                <w:rFonts w:eastAsia="游明朝"/>
                <w:lang w:val="en-US" w:eastAsia="ja-JP"/>
              </w:rPr>
              <w:t xml:space="preserve">may be </w:t>
            </w:r>
            <w:r w:rsidRPr="003422F1">
              <w:rPr>
                <w:rFonts w:eastAsia="游明朝"/>
                <w:lang w:val="en-US" w:eastAsia="ja-JP"/>
              </w:rPr>
              <w:t xml:space="preserve">used </w:t>
            </w:r>
            <w:r>
              <w:rPr>
                <w:rFonts w:eastAsia="游明朝"/>
                <w:lang w:val="en-US" w:eastAsia="ja-JP"/>
              </w:rPr>
              <w:t>to correlate the N32-f connection to the parent N32-c context for TLS security (see clause 5.3.3.</w:t>
            </w:r>
            <w:r w:rsidRPr="0078162C">
              <w:rPr>
                <w:rFonts w:eastAsia="游明朝"/>
                <w:lang w:val="en-US" w:eastAsia="ja-JP"/>
              </w:rPr>
              <w:t>2</w:t>
            </w:r>
            <w:r>
              <w:rPr>
                <w:rFonts w:eastAsia="游明朝"/>
                <w:lang w:val="en-US" w:eastAsia="ja-JP"/>
              </w:rPr>
              <w:t>).</w:t>
            </w:r>
          </w:p>
          <w:p w14:paraId="70DFD27E" w14:textId="77777777" w:rsidR="00E27B64" w:rsidRDefault="00E27B64" w:rsidP="00E27B64">
            <w:pPr>
              <w:keepNext/>
              <w:keepLines/>
              <w:spacing w:after="0"/>
              <w:rPr>
                <w:rFonts w:ascii="Arial" w:hAnsi="Arial" w:cs="Arial"/>
                <w:sz w:val="18"/>
                <w:szCs w:val="18"/>
              </w:rPr>
            </w:pPr>
          </w:p>
          <w:p w14:paraId="559B10A0" w14:textId="77777777" w:rsidR="00E27B64" w:rsidRPr="006B5C5C" w:rsidRDefault="00E27B64" w:rsidP="00E27B64">
            <w:pPr>
              <w:keepNext/>
              <w:keepLines/>
              <w:spacing w:after="0"/>
              <w:rPr>
                <w:rFonts w:ascii="Arial" w:hAnsi="Arial" w:cs="Arial"/>
                <w:sz w:val="18"/>
                <w:szCs w:val="18"/>
              </w:rPr>
            </w:pPr>
            <w:r>
              <w:rPr>
                <w:rFonts w:ascii="Arial" w:hAnsi="Arial" w:cs="Arial"/>
                <w:sz w:val="18"/>
                <w:szCs w:val="18"/>
              </w:rPr>
              <w:t xml:space="preserve">When present, </w:t>
            </w:r>
            <w:r w:rsidRPr="006B5C5C">
              <w:rPr>
                <w:rFonts w:ascii="Arial" w:hAnsi="Arial" w:cs="Arial"/>
                <w:sz w:val="18"/>
                <w:szCs w:val="18"/>
              </w:rPr>
              <w:t>this IE shall contain the N32 handshake identifier to be used by the responding SEPP</w:t>
            </w:r>
            <w:r>
              <w:rPr>
                <w:rFonts w:ascii="Arial" w:hAnsi="Arial" w:cs="Arial"/>
                <w:sz w:val="18"/>
                <w:szCs w:val="18"/>
              </w:rPr>
              <w:t>,</w:t>
            </w:r>
            <w:r w:rsidRPr="006B5C5C">
              <w:rPr>
                <w:rFonts w:ascii="Arial" w:hAnsi="Arial" w:cs="Arial"/>
                <w:sz w:val="18"/>
                <w:szCs w:val="18"/>
              </w:rPr>
              <w:t xml:space="preserve"> </w:t>
            </w:r>
            <w:r>
              <w:rPr>
                <w:rFonts w:ascii="Arial" w:hAnsi="Arial" w:cs="Arial"/>
                <w:sz w:val="18"/>
                <w:szCs w:val="18"/>
              </w:rPr>
              <w:t xml:space="preserve">if TLS security is negotiated, </w:t>
            </w:r>
            <w:r w:rsidRPr="006B5C5C">
              <w:rPr>
                <w:rFonts w:ascii="Arial" w:hAnsi="Arial" w:cs="Arial"/>
                <w:sz w:val="18"/>
                <w:szCs w:val="18"/>
              </w:rPr>
              <w:t xml:space="preserve">for: </w:t>
            </w:r>
          </w:p>
          <w:p w14:paraId="38D9B6D9" w14:textId="77777777" w:rsidR="00E27B64" w:rsidRPr="006B5C5C" w:rsidRDefault="00E27B64" w:rsidP="00E27B64">
            <w:pPr>
              <w:keepNext/>
              <w:keepLines/>
              <w:spacing w:after="0"/>
              <w:rPr>
                <w:rFonts w:ascii="Arial" w:hAnsi="Arial" w:cs="Arial"/>
                <w:sz w:val="18"/>
                <w:szCs w:val="18"/>
              </w:rPr>
            </w:pPr>
            <w:r w:rsidRPr="006B5C5C">
              <w:rPr>
                <w:rFonts w:ascii="Arial" w:hAnsi="Arial" w:cs="Arial"/>
                <w:sz w:val="18"/>
                <w:szCs w:val="18"/>
              </w:rPr>
              <w:t>- TLS protected message forwarding procedure over N32-f towards the initiating SEPP</w:t>
            </w:r>
          </w:p>
          <w:p w14:paraId="13486BD1" w14:textId="77777777" w:rsidR="00E27B64" w:rsidRDefault="00E27B64" w:rsidP="00E27B64">
            <w:pPr>
              <w:keepNext/>
              <w:keepLines/>
              <w:spacing w:after="0"/>
              <w:rPr>
                <w:rFonts w:ascii="Arial" w:hAnsi="Arial" w:cs="Arial"/>
                <w:sz w:val="18"/>
                <w:szCs w:val="18"/>
              </w:rPr>
            </w:pPr>
            <w:r w:rsidRPr="006B5C5C">
              <w:rPr>
                <w:rFonts w:ascii="Arial" w:hAnsi="Arial" w:cs="Arial"/>
                <w:sz w:val="18"/>
                <w:szCs w:val="18"/>
              </w:rPr>
              <w:t>- subsequent N32-c signalling request related to this N32-c connection (e.g. to request to tear down the N32-f TLS connection)</w:t>
            </w:r>
          </w:p>
          <w:p w14:paraId="5C5CE141" w14:textId="77777777" w:rsidR="00E27B64" w:rsidRDefault="00E27B64" w:rsidP="00E27B64">
            <w:pPr>
              <w:keepNext/>
              <w:keepLines/>
              <w:spacing w:after="0"/>
              <w:rPr>
                <w:rFonts w:ascii="Arial" w:hAnsi="Arial" w:cs="Arial"/>
                <w:sz w:val="18"/>
                <w:szCs w:val="18"/>
              </w:rPr>
            </w:pPr>
          </w:p>
          <w:p w14:paraId="723A5A85" w14:textId="77777777" w:rsidR="00E27B64" w:rsidRPr="00490916" w:rsidRDefault="00E27B64" w:rsidP="00E27B64">
            <w:pPr>
              <w:keepNext/>
              <w:keepLines/>
              <w:spacing w:after="0"/>
              <w:rPr>
                <w:rFonts w:ascii="Arial" w:hAnsi="Arial" w:cs="Arial"/>
                <w:sz w:val="18"/>
                <w:szCs w:val="18"/>
              </w:rPr>
            </w:pPr>
            <w:r w:rsidRPr="00490916">
              <w:rPr>
                <w:rFonts w:ascii="Arial" w:hAnsi="Arial" w:cs="Arial"/>
                <w:sz w:val="18"/>
                <w:szCs w:val="18"/>
              </w:rPr>
              <w:t>The n32</w:t>
            </w:r>
            <w:r>
              <w:rPr>
                <w:rFonts w:ascii="Arial" w:hAnsi="Arial" w:cs="Arial"/>
                <w:sz w:val="18"/>
                <w:szCs w:val="18"/>
              </w:rPr>
              <w:t>Handshake</w:t>
            </w:r>
            <w:r w:rsidRPr="00490916">
              <w:rPr>
                <w:rFonts w:ascii="Arial" w:hAnsi="Arial" w:cs="Arial"/>
                <w:sz w:val="18"/>
                <w:szCs w:val="18"/>
              </w:rPr>
              <w:t xml:space="preserve">Id shall encode a 64-bit integer in hexadecimal representation. Each character in the string shall take a value of "0" to "9" or "A" to "F" and shall represent 4 bits. The most significant character representing the 4 most significant bits of the N32 </w:t>
            </w:r>
            <w:r>
              <w:rPr>
                <w:rFonts w:ascii="Arial" w:hAnsi="Arial" w:cs="Arial"/>
                <w:sz w:val="18"/>
                <w:szCs w:val="18"/>
              </w:rPr>
              <w:t>handshake</w:t>
            </w:r>
            <w:r w:rsidRPr="00490916">
              <w:rPr>
                <w:rFonts w:ascii="Arial" w:hAnsi="Arial" w:cs="Arial"/>
                <w:sz w:val="18"/>
                <w:szCs w:val="18"/>
              </w:rPr>
              <w:t xml:space="preserve"> Id shall appear first in the string, and the character representing the 4 least significant bit of the N32</w:t>
            </w:r>
            <w:r>
              <w:rPr>
                <w:rFonts w:ascii="Arial" w:hAnsi="Arial" w:cs="Arial"/>
                <w:sz w:val="18"/>
                <w:szCs w:val="18"/>
              </w:rPr>
              <w:t xml:space="preserve"> handshake </w:t>
            </w:r>
            <w:r w:rsidRPr="00490916">
              <w:rPr>
                <w:rFonts w:ascii="Arial" w:hAnsi="Arial" w:cs="Arial"/>
                <w:sz w:val="18"/>
                <w:szCs w:val="18"/>
              </w:rPr>
              <w:t>Id shall appear last in the string.</w:t>
            </w:r>
          </w:p>
          <w:p w14:paraId="43AF8D56" w14:textId="77777777" w:rsidR="00E27B64" w:rsidRPr="00490916" w:rsidRDefault="00E27B64" w:rsidP="00E27B64">
            <w:pPr>
              <w:keepNext/>
              <w:keepLines/>
              <w:spacing w:after="0"/>
              <w:rPr>
                <w:rFonts w:ascii="Arial" w:hAnsi="Arial" w:cs="Arial"/>
                <w:sz w:val="18"/>
                <w:szCs w:val="18"/>
              </w:rPr>
            </w:pPr>
          </w:p>
          <w:p w14:paraId="40CE012C" w14:textId="77777777" w:rsidR="00E27B64" w:rsidRPr="00490916" w:rsidRDefault="00E27B64" w:rsidP="00E27B64">
            <w:pPr>
              <w:keepNext/>
              <w:keepLines/>
              <w:spacing w:after="0"/>
              <w:rPr>
                <w:rFonts w:ascii="Arial" w:hAnsi="Arial" w:cs="Arial"/>
                <w:sz w:val="18"/>
                <w:szCs w:val="18"/>
              </w:rPr>
            </w:pPr>
            <w:r w:rsidRPr="00490916">
              <w:rPr>
                <w:rFonts w:ascii="Arial" w:hAnsi="Arial" w:cs="Arial"/>
                <w:sz w:val="18"/>
                <w:szCs w:val="18"/>
              </w:rPr>
              <w:t>Pattern: '^[A-Fa-f0-9]{16}$'</w:t>
            </w:r>
          </w:p>
          <w:p w14:paraId="3A0FC229" w14:textId="77777777" w:rsidR="00E27B64" w:rsidRPr="00490916" w:rsidRDefault="00E27B64" w:rsidP="00E27B64">
            <w:pPr>
              <w:keepNext/>
              <w:keepLines/>
              <w:spacing w:after="0"/>
              <w:rPr>
                <w:rFonts w:ascii="Arial" w:hAnsi="Arial" w:cs="Arial"/>
                <w:sz w:val="18"/>
                <w:szCs w:val="18"/>
              </w:rPr>
            </w:pPr>
          </w:p>
          <w:p w14:paraId="36C66CF8" w14:textId="09987C2F" w:rsidR="00E27B64" w:rsidRPr="003E6078" w:rsidRDefault="00E27B64" w:rsidP="00E27B64">
            <w:pPr>
              <w:pStyle w:val="TAL"/>
              <w:rPr>
                <w:rFonts w:cs="Arial"/>
                <w:szCs w:val="18"/>
              </w:rPr>
            </w:pPr>
            <w:r w:rsidRPr="00490916">
              <w:rPr>
                <w:rFonts w:cs="Arial"/>
                <w:szCs w:val="18"/>
              </w:rPr>
              <w:t>Example: "0600AD1855BD6007".</w:t>
            </w:r>
          </w:p>
        </w:tc>
      </w:tr>
      <w:tr w:rsidR="00E27B64" w:rsidRPr="003E6078" w14:paraId="58089DF5"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6980B055" w14:textId="77777777" w:rsidR="00E27B64" w:rsidRPr="003E6078" w:rsidRDefault="00E27B64" w:rsidP="00E27B64">
            <w:pPr>
              <w:pStyle w:val="TAL"/>
            </w:pPr>
            <w:r w:rsidRPr="003E6078">
              <w:rPr>
                <w:rFonts w:hint="eastAsia"/>
              </w:rPr>
              <w:t>supportedSecCa</w:t>
            </w:r>
            <w:r w:rsidRPr="003E6078">
              <w:t>pabilityList</w:t>
            </w:r>
          </w:p>
        </w:tc>
        <w:tc>
          <w:tcPr>
            <w:tcW w:w="1559" w:type="dxa"/>
            <w:tcBorders>
              <w:top w:val="single" w:sz="4" w:space="0" w:color="auto"/>
              <w:left w:val="single" w:sz="4" w:space="0" w:color="auto"/>
              <w:bottom w:val="single" w:sz="4" w:space="0" w:color="auto"/>
              <w:right w:val="single" w:sz="4" w:space="0" w:color="auto"/>
            </w:tcBorders>
          </w:tcPr>
          <w:p w14:paraId="08F9A3CB" w14:textId="77777777" w:rsidR="00E27B64" w:rsidRPr="003E6078" w:rsidRDefault="00E27B64" w:rsidP="00E27B64">
            <w:pPr>
              <w:pStyle w:val="TAL"/>
            </w:pPr>
            <w:r w:rsidRPr="003E6078">
              <w:t>array(</w:t>
            </w:r>
            <w:r w:rsidRPr="003E6078">
              <w:rPr>
                <w:rFonts w:hint="eastAsia"/>
              </w:rPr>
              <w:t>SecurityCapability</w:t>
            </w:r>
            <w:r w:rsidRPr="003E6078">
              <w:t>)</w:t>
            </w:r>
          </w:p>
        </w:tc>
        <w:tc>
          <w:tcPr>
            <w:tcW w:w="425" w:type="dxa"/>
            <w:tcBorders>
              <w:top w:val="single" w:sz="4" w:space="0" w:color="auto"/>
              <w:left w:val="single" w:sz="4" w:space="0" w:color="auto"/>
              <w:bottom w:val="single" w:sz="4" w:space="0" w:color="auto"/>
              <w:right w:val="single" w:sz="4" w:space="0" w:color="auto"/>
            </w:tcBorders>
          </w:tcPr>
          <w:p w14:paraId="6C0D6056" w14:textId="77777777" w:rsidR="00E27B64" w:rsidRPr="003E6078" w:rsidRDefault="00E27B64" w:rsidP="00E27B64">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5835A8EB" w14:textId="77777777" w:rsidR="00E27B64" w:rsidRPr="003E6078" w:rsidRDefault="00E27B64" w:rsidP="00E27B64">
            <w:pPr>
              <w:pStyle w:val="TAL"/>
            </w:pPr>
            <w:r w:rsidRPr="003E6078">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45A9E3E7" w14:textId="77777777" w:rsidR="00E27B64" w:rsidRDefault="00E27B64" w:rsidP="00E27B64">
            <w:pPr>
              <w:pStyle w:val="TAL"/>
              <w:rPr>
                <w:rFonts w:cs="Arial"/>
                <w:szCs w:val="18"/>
              </w:rPr>
            </w:pPr>
            <w:r w:rsidRPr="003E6078">
              <w:rPr>
                <w:rFonts w:cs="Arial" w:hint="eastAsia"/>
                <w:szCs w:val="18"/>
              </w:rPr>
              <w:t>This IE shall contain the list of security capabilities that the requesting SEPP supports.</w:t>
            </w:r>
          </w:p>
          <w:p w14:paraId="1D9E2BF2" w14:textId="213B123B" w:rsidR="00E27B64" w:rsidRPr="003E6078" w:rsidRDefault="00E27B64" w:rsidP="00E27B64">
            <w:pPr>
              <w:pStyle w:val="TAL"/>
              <w:rPr>
                <w:rFonts w:cs="Arial"/>
                <w:szCs w:val="18"/>
              </w:rPr>
            </w:pPr>
            <w:r>
              <w:rPr>
                <w:rFonts w:cs="Arial"/>
                <w:szCs w:val="18"/>
              </w:rPr>
              <w:t xml:space="preserve">To tear down the N32-f TLS connection and to reset </w:t>
            </w:r>
            <w:r w:rsidRPr="00CD5D16">
              <w:rPr>
                <w:rFonts w:cs="Arial"/>
                <w:szCs w:val="18"/>
              </w:rPr>
              <w:t>N32-c context</w:t>
            </w:r>
            <w:r>
              <w:rPr>
                <w:rFonts w:cs="Arial"/>
                <w:szCs w:val="18"/>
              </w:rPr>
              <w:t xml:space="preserve"> (as identified by the </w:t>
            </w:r>
            <w:r>
              <w:t>n32HandshakeId IE</w:t>
            </w:r>
            <w:r>
              <w:rPr>
                <w:rFonts w:cs="Arial"/>
                <w:szCs w:val="18"/>
              </w:rPr>
              <w:t xml:space="preserve">, if present), this IE shall set </w:t>
            </w:r>
            <w:r>
              <w:t>SecurityCapability</w:t>
            </w:r>
            <w:r>
              <w:rPr>
                <w:rFonts w:cs="Arial"/>
                <w:szCs w:val="18"/>
              </w:rPr>
              <w:t xml:space="preserve"> as "NONE".</w:t>
            </w:r>
          </w:p>
        </w:tc>
      </w:tr>
      <w:tr w:rsidR="00E27B64" w:rsidRPr="003E6078" w14:paraId="2A7DBDC6"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5DA09EF0" w14:textId="77777777" w:rsidR="00E27B64" w:rsidRPr="003E6078" w:rsidRDefault="00E27B64" w:rsidP="00E27B64">
            <w:pPr>
              <w:pStyle w:val="TAL"/>
            </w:pPr>
            <w:r w:rsidRPr="00EA6DEC">
              <w:rPr>
                <w:lang w:eastAsia="zh-CN"/>
              </w:rPr>
              <w:t>3</w:t>
            </w:r>
            <w:r>
              <w:rPr>
                <w:lang w:eastAsia="zh-CN"/>
              </w:rPr>
              <w:t>G</w:t>
            </w:r>
            <w:r w:rsidRPr="00EA6DEC">
              <w:rPr>
                <w:lang w:eastAsia="zh-CN"/>
              </w:rPr>
              <w:t>pp</w:t>
            </w:r>
            <w:r>
              <w:rPr>
                <w:lang w:eastAsia="zh-CN"/>
              </w:rPr>
              <w:t>SbiTargetApiRootSupported</w:t>
            </w:r>
          </w:p>
        </w:tc>
        <w:tc>
          <w:tcPr>
            <w:tcW w:w="1559" w:type="dxa"/>
            <w:tcBorders>
              <w:top w:val="single" w:sz="4" w:space="0" w:color="auto"/>
              <w:left w:val="single" w:sz="4" w:space="0" w:color="auto"/>
              <w:bottom w:val="single" w:sz="4" w:space="0" w:color="auto"/>
              <w:right w:val="single" w:sz="4" w:space="0" w:color="auto"/>
            </w:tcBorders>
          </w:tcPr>
          <w:p w14:paraId="75FE3C58" w14:textId="77777777" w:rsidR="00E27B64" w:rsidRPr="003E6078" w:rsidRDefault="00E27B64" w:rsidP="00E27B64">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55DF009" w14:textId="77777777" w:rsidR="00E27B64" w:rsidRPr="003E6078" w:rsidRDefault="00E27B64" w:rsidP="00E27B6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FCE4AAE" w14:textId="77777777" w:rsidR="00E27B64" w:rsidRPr="003E6078" w:rsidRDefault="00E27B64" w:rsidP="00E27B6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813E501" w14:textId="77777777" w:rsidR="00E27B64" w:rsidRDefault="00E27B64" w:rsidP="00E27B64">
            <w:pPr>
              <w:pStyle w:val="TAL"/>
              <w:rPr>
                <w:rFonts w:cs="Arial"/>
                <w:szCs w:val="18"/>
              </w:rPr>
            </w:pPr>
            <w:r>
              <w:rPr>
                <w:rFonts w:cs="Arial"/>
                <w:szCs w:val="18"/>
              </w:rPr>
              <w:t xml:space="preserve">This IE should be present and indicate that the </w:t>
            </w:r>
            <w:r>
              <w:rPr>
                <w:lang w:val="en-US"/>
              </w:rPr>
              <w:t xml:space="preserve">3gpp-Sbi-Target-apiRoot HTTP header is supported, </w:t>
            </w:r>
            <w:r>
              <w:rPr>
                <w:rFonts w:cs="Arial"/>
                <w:szCs w:val="18"/>
              </w:rPr>
              <w:t>if TLS security is supported for N32f message forwarding.</w:t>
            </w:r>
          </w:p>
          <w:p w14:paraId="0E453181" w14:textId="77777777" w:rsidR="00E27B64" w:rsidRDefault="00E27B64" w:rsidP="00E27B64">
            <w:pPr>
              <w:pStyle w:val="TAL"/>
              <w:rPr>
                <w:rFonts w:cs="Arial"/>
                <w:szCs w:val="18"/>
              </w:rPr>
            </w:pPr>
          </w:p>
          <w:p w14:paraId="0F88E90C" w14:textId="77777777" w:rsidR="00E27B64" w:rsidRDefault="00E27B64" w:rsidP="00E27B64">
            <w:pPr>
              <w:pStyle w:val="TAL"/>
              <w:rPr>
                <w:rFonts w:cs="Arial"/>
                <w:szCs w:val="18"/>
              </w:rPr>
            </w:pPr>
            <w:r>
              <w:rPr>
                <w:rFonts w:cs="Arial"/>
                <w:szCs w:val="18"/>
              </w:rPr>
              <w:t xml:space="preserve">When present, it shall indicate if TLS security using the </w:t>
            </w:r>
            <w:r>
              <w:rPr>
                <w:lang w:val="en-US"/>
              </w:rPr>
              <w:t>3gpp-Sbi-Target-apiRoot HTTP header is supported</w:t>
            </w:r>
            <w:r>
              <w:rPr>
                <w:rFonts w:cs="Arial"/>
                <w:szCs w:val="18"/>
              </w:rPr>
              <w:t>:</w:t>
            </w:r>
          </w:p>
          <w:p w14:paraId="12613A45" w14:textId="77777777" w:rsidR="00E27B64" w:rsidRDefault="00E27B64" w:rsidP="00E27B64">
            <w:pPr>
              <w:pStyle w:val="TAL"/>
              <w:rPr>
                <w:rFonts w:cs="Arial"/>
                <w:szCs w:val="18"/>
              </w:rPr>
            </w:pPr>
            <w:r>
              <w:rPr>
                <w:rFonts w:cs="Arial"/>
                <w:szCs w:val="18"/>
              </w:rPr>
              <w:t>- true: supported</w:t>
            </w:r>
          </w:p>
          <w:p w14:paraId="3705126D" w14:textId="77777777" w:rsidR="00E27B64" w:rsidRDefault="00E27B64" w:rsidP="00E27B64">
            <w:pPr>
              <w:pStyle w:val="TAL"/>
              <w:rPr>
                <w:lang w:val="en-US"/>
              </w:rPr>
            </w:pPr>
            <w:r>
              <w:rPr>
                <w:rFonts w:cs="Arial"/>
                <w:szCs w:val="18"/>
              </w:rPr>
              <w:t>- false (default): not supported</w:t>
            </w:r>
          </w:p>
          <w:p w14:paraId="58A0C3A0" w14:textId="3FD08C25" w:rsidR="00E27B64" w:rsidRPr="003E6078" w:rsidRDefault="00E27B64" w:rsidP="00E27B64">
            <w:pPr>
              <w:pStyle w:val="TAL"/>
              <w:rPr>
                <w:rFonts w:cs="Arial"/>
                <w:szCs w:val="18"/>
              </w:rPr>
            </w:pPr>
            <w:r>
              <w:t>(NOTE 1)</w:t>
            </w:r>
          </w:p>
        </w:tc>
      </w:tr>
      <w:tr w:rsidR="00E27B64" w:rsidRPr="003E6078" w14:paraId="2EF33B07"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34E616F1" w14:textId="77777777" w:rsidR="00E27B64" w:rsidRPr="00EA6DEC" w:rsidRDefault="00E27B64" w:rsidP="00E27B64">
            <w:pPr>
              <w:pStyle w:val="TAL"/>
              <w:rPr>
                <w:lang w:eastAsia="zh-CN"/>
              </w:rPr>
            </w:pPr>
            <w:r>
              <w:t>plmnIdLi</w:t>
            </w:r>
            <w:r w:rsidRPr="00AF5966">
              <w:t>s</w:t>
            </w:r>
            <w:r>
              <w:t>t</w:t>
            </w:r>
          </w:p>
        </w:tc>
        <w:tc>
          <w:tcPr>
            <w:tcW w:w="1559" w:type="dxa"/>
            <w:tcBorders>
              <w:top w:val="single" w:sz="4" w:space="0" w:color="auto"/>
              <w:left w:val="single" w:sz="4" w:space="0" w:color="auto"/>
              <w:bottom w:val="single" w:sz="4" w:space="0" w:color="auto"/>
              <w:right w:val="single" w:sz="4" w:space="0" w:color="auto"/>
            </w:tcBorders>
          </w:tcPr>
          <w:p w14:paraId="7A0AF65C" w14:textId="77777777" w:rsidR="00E27B64" w:rsidRDefault="00E27B64" w:rsidP="00E27B64">
            <w:pPr>
              <w:pStyle w:val="TAL"/>
            </w:pPr>
            <w:r>
              <w:t>array(PlmnId)</w:t>
            </w:r>
          </w:p>
        </w:tc>
        <w:tc>
          <w:tcPr>
            <w:tcW w:w="425" w:type="dxa"/>
            <w:tcBorders>
              <w:top w:val="single" w:sz="4" w:space="0" w:color="auto"/>
              <w:left w:val="single" w:sz="4" w:space="0" w:color="auto"/>
              <w:bottom w:val="single" w:sz="4" w:space="0" w:color="auto"/>
              <w:right w:val="single" w:sz="4" w:space="0" w:color="auto"/>
            </w:tcBorders>
          </w:tcPr>
          <w:p w14:paraId="119A2D52" w14:textId="77777777" w:rsidR="00E27B64" w:rsidRDefault="00E27B64" w:rsidP="00E27B6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C96D0B" w14:textId="77777777" w:rsidR="00E27B64" w:rsidRDefault="00E27B64" w:rsidP="00E27B64">
            <w:pPr>
              <w:pStyle w:val="TAL"/>
            </w:pPr>
            <w:r>
              <w:rPr>
                <w:rFonts w:hint="eastAsia"/>
              </w:rPr>
              <w:t>1</w:t>
            </w:r>
            <w:r>
              <w:t>..N</w:t>
            </w:r>
          </w:p>
        </w:tc>
        <w:tc>
          <w:tcPr>
            <w:tcW w:w="4359" w:type="dxa"/>
            <w:tcBorders>
              <w:top w:val="single" w:sz="4" w:space="0" w:color="auto"/>
              <w:left w:val="single" w:sz="4" w:space="0" w:color="auto"/>
              <w:bottom w:val="single" w:sz="4" w:space="0" w:color="auto"/>
              <w:right w:val="single" w:sz="4" w:space="0" w:color="auto"/>
            </w:tcBorders>
          </w:tcPr>
          <w:p w14:paraId="6469190F" w14:textId="77777777" w:rsidR="00E27B64" w:rsidRDefault="00E27B64" w:rsidP="00E27B64">
            <w:pPr>
              <w:pStyle w:val="TAL"/>
              <w:rPr>
                <w:rFonts w:cs="Arial"/>
                <w:szCs w:val="18"/>
              </w:rPr>
            </w:pPr>
            <w:r>
              <w:rPr>
                <w:rFonts w:cs="Arial"/>
                <w:szCs w:val="18"/>
              </w:rPr>
              <w:t xml:space="preserve">A list of PLMN IDs associated with </w:t>
            </w:r>
            <w:r w:rsidRPr="003E6078">
              <w:rPr>
                <w:rFonts w:cs="Arial" w:hint="eastAsia"/>
                <w:szCs w:val="18"/>
              </w:rPr>
              <w:t>the SEPP</w:t>
            </w:r>
            <w:r>
              <w:rPr>
                <w:rFonts w:cs="Arial"/>
                <w:szCs w:val="18"/>
              </w:rPr>
              <w:t xml:space="preserve">, which </w:t>
            </w:r>
            <w:r w:rsidRPr="003E6078">
              <w:rPr>
                <w:rFonts w:cs="Arial" w:hint="eastAsia"/>
                <w:szCs w:val="18"/>
              </w:rPr>
              <w:t xml:space="preserve">is sending the request. </w:t>
            </w:r>
            <w:r>
              <w:rPr>
                <w:rFonts w:cs="Arial"/>
                <w:szCs w:val="18"/>
              </w:rPr>
              <w:t xml:space="preserve">The list </w:t>
            </w:r>
            <w:r>
              <w:t xml:space="preserve">to be stored by the receiving SEPP in a </w:t>
            </w:r>
            <w:r w:rsidRPr="00B5331A">
              <w:t>N32-f Context</w:t>
            </w:r>
            <w:r>
              <w:t xml:space="preserve"> (see </w:t>
            </w:r>
            <w:r>
              <w:rPr>
                <w:lang w:eastAsia="zh-CN"/>
              </w:rPr>
              <w:t>clause </w:t>
            </w:r>
            <w:r w:rsidRPr="00B5331A">
              <w:rPr>
                <w:lang w:eastAsia="zh-CN"/>
              </w:rPr>
              <w:t xml:space="preserve">5.9.3 in </w:t>
            </w:r>
            <w:r w:rsidRPr="00B5331A">
              <w:t>3GPP </w:t>
            </w:r>
            <w:r w:rsidRPr="00B5331A">
              <w:rPr>
                <w:lang w:eastAsia="zh-CN"/>
              </w:rPr>
              <w:t>TS 33.501 [6]</w:t>
            </w:r>
            <w:r>
              <w:t>)</w:t>
            </w:r>
          </w:p>
        </w:tc>
      </w:tr>
      <w:tr w:rsidR="00E27B64" w:rsidRPr="003E6078" w14:paraId="7B25B8B7"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0C743647" w14:textId="61F86F64" w:rsidR="00E27B64" w:rsidRDefault="00E27B64" w:rsidP="00E27B64">
            <w:pPr>
              <w:pStyle w:val="TAL"/>
            </w:pPr>
            <w:r>
              <w:t>snpnIdLi</w:t>
            </w:r>
            <w:r w:rsidRPr="00AF5966">
              <w:t>s</w:t>
            </w:r>
            <w:r>
              <w:t>t</w:t>
            </w:r>
          </w:p>
        </w:tc>
        <w:tc>
          <w:tcPr>
            <w:tcW w:w="1559" w:type="dxa"/>
            <w:tcBorders>
              <w:top w:val="single" w:sz="4" w:space="0" w:color="auto"/>
              <w:left w:val="single" w:sz="4" w:space="0" w:color="auto"/>
              <w:bottom w:val="single" w:sz="4" w:space="0" w:color="auto"/>
              <w:right w:val="single" w:sz="4" w:space="0" w:color="auto"/>
            </w:tcBorders>
          </w:tcPr>
          <w:p w14:paraId="6152F604" w14:textId="12D6336F" w:rsidR="00E27B64" w:rsidRDefault="00E27B64" w:rsidP="00E27B64">
            <w:pPr>
              <w:pStyle w:val="TAL"/>
            </w:pPr>
            <w:r>
              <w:t>array(PlmnIdNid)</w:t>
            </w:r>
          </w:p>
        </w:tc>
        <w:tc>
          <w:tcPr>
            <w:tcW w:w="425" w:type="dxa"/>
            <w:tcBorders>
              <w:top w:val="single" w:sz="4" w:space="0" w:color="auto"/>
              <w:left w:val="single" w:sz="4" w:space="0" w:color="auto"/>
              <w:bottom w:val="single" w:sz="4" w:space="0" w:color="auto"/>
              <w:right w:val="single" w:sz="4" w:space="0" w:color="auto"/>
            </w:tcBorders>
          </w:tcPr>
          <w:p w14:paraId="46B4E872" w14:textId="3E7FF693" w:rsidR="00E27B64" w:rsidRDefault="00E27B64" w:rsidP="00E27B6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4633F5" w14:textId="4E2349A8" w:rsidR="00E27B64" w:rsidRDefault="00E27B64" w:rsidP="00E27B64">
            <w:pPr>
              <w:pStyle w:val="TAL"/>
            </w:pPr>
            <w:r>
              <w:rPr>
                <w:rFonts w:hint="eastAsia"/>
              </w:rPr>
              <w:t>1</w:t>
            </w:r>
            <w:r>
              <w:t>..N</w:t>
            </w:r>
          </w:p>
        </w:tc>
        <w:tc>
          <w:tcPr>
            <w:tcW w:w="4359" w:type="dxa"/>
            <w:tcBorders>
              <w:top w:val="single" w:sz="4" w:space="0" w:color="auto"/>
              <w:left w:val="single" w:sz="4" w:space="0" w:color="auto"/>
              <w:bottom w:val="single" w:sz="4" w:space="0" w:color="auto"/>
              <w:right w:val="single" w:sz="4" w:space="0" w:color="auto"/>
            </w:tcBorders>
          </w:tcPr>
          <w:p w14:paraId="11440FFB" w14:textId="3ACD8D38" w:rsidR="00E27B64" w:rsidRDefault="00E27B64" w:rsidP="00E27B64">
            <w:pPr>
              <w:pStyle w:val="TAL"/>
              <w:rPr>
                <w:rFonts w:cs="Arial"/>
                <w:szCs w:val="18"/>
              </w:rPr>
            </w:pPr>
            <w:r>
              <w:rPr>
                <w:rFonts w:cs="Arial"/>
                <w:szCs w:val="18"/>
              </w:rPr>
              <w:t xml:space="preserve">A list of SNPN IDs associated with </w:t>
            </w:r>
            <w:r w:rsidRPr="003E6078">
              <w:rPr>
                <w:rFonts w:cs="Arial" w:hint="eastAsia"/>
                <w:szCs w:val="18"/>
              </w:rPr>
              <w:t>the SEPP</w:t>
            </w:r>
            <w:r>
              <w:rPr>
                <w:rFonts w:cs="Arial"/>
                <w:szCs w:val="18"/>
              </w:rPr>
              <w:t xml:space="preserve">, which </w:t>
            </w:r>
            <w:r w:rsidRPr="003E6078">
              <w:rPr>
                <w:rFonts w:cs="Arial" w:hint="eastAsia"/>
                <w:szCs w:val="18"/>
              </w:rPr>
              <w:t xml:space="preserve">is sending the request. </w:t>
            </w:r>
            <w:r>
              <w:rPr>
                <w:rFonts w:cs="Arial"/>
                <w:szCs w:val="18"/>
              </w:rPr>
              <w:t xml:space="preserve">The list </w:t>
            </w:r>
            <w:r>
              <w:t xml:space="preserve">to be stored by the receiving SEPP in a </w:t>
            </w:r>
            <w:r w:rsidRPr="00B5331A">
              <w:t>N32-f Context</w:t>
            </w:r>
            <w:r>
              <w:t xml:space="preserve"> (see </w:t>
            </w:r>
            <w:r>
              <w:rPr>
                <w:lang w:eastAsia="zh-CN"/>
              </w:rPr>
              <w:t>clause </w:t>
            </w:r>
            <w:r w:rsidRPr="00B5331A">
              <w:rPr>
                <w:lang w:eastAsia="zh-CN"/>
              </w:rPr>
              <w:t xml:space="preserve">5.9.3 in </w:t>
            </w:r>
            <w:r w:rsidRPr="00B5331A">
              <w:t>3GPP </w:t>
            </w:r>
            <w:r w:rsidRPr="00B5331A">
              <w:rPr>
                <w:lang w:eastAsia="zh-CN"/>
              </w:rPr>
              <w:t>TS 33.501 [6]</w:t>
            </w:r>
            <w:r>
              <w:t>)</w:t>
            </w:r>
          </w:p>
        </w:tc>
      </w:tr>
      <w:tr w:rsidR="00E27B64" w:rsidRPr="003E6078" w14:paraId="58DC2E33"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49548F8D" w14:textId="3C57D9B4" w:rsidR="00E27B64" w:rsidRDefault="00E27B64" w:rsidP="00E27B64">
            <w:pPr>
              <w:pStyle w:val="TAL"/>
            </w:pPr>
            <w:r>
              <w:t>targetPlmnId</w:t>
            </w:r>
          </w:p>
        </w:tc>
        <w:tc>
          <w:tcPr>
            <w:tcW w:w="1559" w:type="dxa"/>
            <w:tcBorders>
              <w:top w:val="single" w:sz="4" w:space="0" w:color="auto"/>
              <w:left w:val="single" w:sz="4" w:space="0" w:color="auto"/>
              <w:bottom w:val="single" w:sz="4" w:space="0" w:color="auto"/>
              <w:right w:val="single" w:sz="4" w:space="0" w:color="auto"/>
            </w:tcBorders>
          </w:tcPr>
          <w:p w14:paraId="4C13F062" w14:textId="1147AB9B" w:rsidR="00E27B64" w:rsidRDefault="00E27B64" w:rsidP="00E27B64">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33F9C97A" w14:textId="058F0B4A" w:rsidR="00E27B64" w:rsidRDefault="00E27B64" w:rsidP="00E27B6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0B31A0D" w14:textId="5BB0CF47" w:rsidR="00E27B64" w:rsidRDefault="00E27B64" w:rsidP="00E27B64">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290CB5E1" w14:textId="4DC639C9" w:rsidR="00E27B64" w:rsidRDefault="00E27B64" w:rsidP="00E27B64">
            <w:pPr>
              <w:pStyle w:val="TAL"/>
              <w:rPr>
                <w:rFonts w:cs="Arial"/>
                <w:szCs w:val="18"/>
              </w:rPr>
            </w:pPr>
            <w:r>
              <w:rPr>
                <w:rFonts w:cs="Arial"/>
                <w:szCs w:val="18"/>
              </w:rPr>
              <w:t>When present, this IE shall contain a PLMN ID of the target SEPP.</w:t>
            </w:r>
          </w:p>
          <w:p w14:paraId="67AA3F78" w14:textId="77777777" w:rsidR="00E27B64" w:rsidRDefault="00E27B64" w:rsidP="00E27B64">
            <w:pPr>
              <w:pStyle w:val="TAL"/>
              <w:rPr>
                <w:rFonts w:cs="Arial"/>
                <w:szCs w:val="18"/>
              </w:rPr>
            </w:pPr>
          </w:p>
          <w:p w14:paraId="41FB1833" w14:textId="0951CA6B" w:rsidR="00E27B64" w:rsidRDefault="00E27B64" w:rsidP="00E27B64">
            <w:pPr>
              <w:pStyle w:val="TAL"/>
              <w:rPr>
                <w:rFonts w:cs="Arial"/>
                <w:szCs w:val="18"/>
              </w:rPr>
            </w:pPr>
            <w:r>
              <w:rPr>
                <w:rFonts w:cs="Arial"/>
                <w:szCs w:val="18"/>
              </w:rPr>
              <w:t xml:space="preserve">See </w:t>
            </w:r>
            <w:r>
              <w:rPr>
                <w:rFonts w:cs="Arial"/>
                <w:szCs w:val="18"/>
                <w:lang w:eastAsia="zh-CN"/>
              </w:rPr>
              <w:t>clause</w:t>
            </w:r>
            <w:r w:rsidRPr="003B2883">
              <w:rPr>
                <w:rFonts w:cs="Arial"/>
                <w:szCs w:val="18"/>
                <w:lang w:eastAsia="zh-CN"/>
              </w:rPr>
              <w:t> </w:t>
            </w:r>
            <w:r w:rsidRPr="003B2883">
              <w:t xml:space="preserve">5.2.2 step </w:t>
            </w:r>
            <w:r>
              <w:t>1</w:t>
            </w:r>
            <w:r w:rsidRPr="003B2883">
              <w:rPr>
                <w:rFonts w:cs="Arial"/>
                <w:szCs w:val="18"/>
                <w:lang w:eastAsia="zh-CN"/>
              </w:rPr>
              <w:t>.</w:t>
            </w:r>
          </w:p>
        </w:tc>
      </w:tr>
      <w:tr w:rsidR="00E27B64" w:rsidRPr="003E6078" w14:paraId="2624D509"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7527B401" w14:textId="33AA9ABD" w:rsidR="00E27B64" w:rsidRDefault="00E27B64" w:rsidP="00E27B64">
            <w:pPr>
              <w:pStyle w:val="TAL"/>
            </w:pPr>
            <w:r>
              <w:t>targetSnpnId</w:t>
            </w:r>
          </w:p>
        </w:tc>
        <w:tc>
          <w:tcPr>
            <w:tcW w:w="1559" w:type="dxa"/>
            <w:tcBorders>
              <w:top w:val="single" w:sz="4" w:space="0" w:color="auto"/>
              <w:left w:val="single" w:sz="4" w:space="0" w:color="auto"/>
              <w:bottom w:val="single" w:sz="4" w:space="0" w:color="auto"/>
              <w:right w:val="single" w:sz="4" w:space="0" w:color="auto"/>
            </w:tcBorders>
          </w:tcPr>
          <w:p w14:paraId="0F3177B0" w14:textId="32FF028D" w:rsidR="00E27B64" w:rsidRDefault="00E27B64" w:rsidP="00E27B64">
            <w:pPr>
              <w:pStyle w:val="TAL"/>
            </w:pPr>
            <w:r>
              <w:t>PlmnIdNid</w:t>
            </w:r>
          </w:p>
        </w:tc>
        <w:tc>
          <w:tcPr>
            <w:tcW w:w="425" w:type="dxa"/>
            <w:tcBorders>
              <w:top w:val="single" w:sz="4" w:space="0" w:color="auto"/>
              <w:left w:val="single" w:sz="4" w:space="0" w:color="auto"/>
              <w:bottom w:val="single" w:sz="4" w:space="0" w:color="auto"/>
              <w:right w:val="single" w:sz="4" w:space="0" w:color="auto"/>
            </w:tcBorders>
          </w:tcPr>
          <w:p w14:paraId="77C94F02" w14:textId="7C11B668" w:rsidR="00E27B64" w:rsidRDefault="00E27B64" w:rsidP="00E27B6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0E90926" w14:textId="4E8FB628" w:rsidR="00E27B64" w:rsidRDefault="00E27B64" w:rsidP="00E27B6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710AF61" w14:textId="7A4BF877" w:rsidR="00E27B64" w:rsidRDefault="00E27B64" w:rsidP="00E27B64">
            <w:pPr>
              <w:pStyle w:val="TAL"/>
              <w:rPr>
                <w:rFonts w:cs="Arial"/>
                <w:szCs w:val="18"/>
              </w:rPr>
            </w:pPr>
            <w:r>
              <w:rPr>
                <w:rFonts w:cs="Arial"/>
                <w:szCs w:val="18"/>
              </w:rPr>
              <w:t xml:space="preserve">When present, this IE shall contain a SNPN ID of the target SEPP. See </w:t>
            </w:r>
            <w:r>
              <w:rPr>
                <w:rFonts w:cs="Arial"/>
                <w:szCs w:val="18"/>
                <w:lang w:eastAsia="zh-CN"/>
              </w:rPr>
              <w:t>clause</w:t>
            </w:r>
            <w:r w:rsidRPr="003B2883">
              <w:rPr>
                <w:rFonts w:cs="Arial"/>
                <w:szCs w:val="18"/>
                <w:lang w:eastAsia="zh-CN"/>
              </w:rPr>
              <w:t> </w:t>
            </w:r>
            <w:r w:rsidRPr="003B2883">
              <w:t xml:space="preserve">5.2.2 step </w:t>
            </w:r>
            <w:r>
              <w:t>1</w:t>
            </w:r>
            <w:r w:rsidRPr="003B2883">
              <w:rPr>
                <w:rFonts w:cs="Arial"/>
                <w:szCs w:val="18"/>
                <w:lang w:eastAsia="zh-CN"/>
              </w:rPr>
              <w:t>.</w:t>
            </w:r>
          </w:p>
        </w:tc>
      </w:tr>
      <w:tr w:rsidR="00E27B64" w:rsidRPr="003E6078" w14:paraId="1625B494"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0339C6AB" w14:textId="50793C7C" w:rsidR="00E27B64" w:rsidRDefault="00E27B64" w:rsidP="00E27B64">
            <w:pPr>
              <w:pStyle w:val="TAL"/>
            </w:pPr>
            <w:r>
              <w:rPr>
                <w:rFonts w:eastAsia="游明朝"/>
                <w:lang w:eastAsia="ja-JP"/>
              </w:rPr>
              <w:t>intendedUsagePurpose</w:t>
            </w:r>
          </w:p>
        </w:tc>
        <w:tc>
          <w:tcPr>
            <w:tcW w:w="1559" w:type="dxa"/>
            <w:tcBorders>
              <w:top w:val="single" w:sz="4" w:space="0" w:color="auto"/>
              <w:left w:val="single" w:sz="4" w:space="0" w:color="auto"/>
              <w:bottom w:val="single" w:sz="4" w:space="0" w:color="auto"/>
              <w:right w:val="single" w:sz="4" w:space="0" w:color="auto"/>
            </w:tcBorders>
          </w:tcPr>
          <w:p w14:paraId="5A8734B5" w14:textId="56123A49" w:rsidR="00E27B64" w:rsidRDefault="00E27B64" w:rsidP="00E27B64">
            <w:pPr>
              <w:pStyle w:val="TAL"/>
            </w:pPr>
            <w:r>
              <w:rPr>
                <w:rFonts w:eastAsia="游明朝"/>
                <w:lang w:eastAsia="ja-JP"/>
              </w:rPr>
              <w:t>array(IntendedN32Purpose)</w:t>
            </w:r>
          </w:p>
        </w:tc>
        <w:tc>
          <w:tcPr>
            <w:tcW w:w="425" w:type="dxa"/>
            <w:tcBorders>
              <w:top w:val="single" w:sz="4" w:space="0" w:color="auto"/>
              <w:left w:val="single" w:sz="4" w:space="0" w:color="auto"/>
              <w:bottom w:val="single" w:sz="4" w:space="0" w:color="auto"/>
              <w:right w:val="single" w:sz="4" w:space="0" w:color="auto"/>
            </w:tcBorders>
          </w:tcPr>
          <w:p w14:paraId="0FFDF281" w14:textId="1452E92D" w:rsidR="00E27B64" w:rsidRDefault="00E27B64" w:rsidP="00E27B64">
            <w:pPr>
              <w:pStyle w:val="TAC"/>
            </w:pPr>
            <w:r>
              <w:rPr>
                <w:rFonts w:eastAsia="游明朝" w:hint="eastAsia"/>
                <w:lang w:eastAsia="ja-JP"/>
              </w:rPr>
              <w:t>O</w:t>
            </w:r>
          </w:p>
        </w:tc>
        <w:tc>
          <w:tcPr>
            <w:tcW w:w="1134" w:type="dxa"/>
            <w:tcBorders>
              <w:top w:val="single" w:sz="4" w:space="0" w:color="auto"/>
              <w:left w:val="single" w:sz="4" w:space="0" w:color="auto"/>
              <w:bottom w:val="single" w:sz="4" w:space="0" w:color="auto"/>
              <w:right w:val="single" w:sz="4" w:space="0" w:color="auto"/>
            </w:tcBorders>
          </w:tcPr>
          <w:p w14:paraId="1C4CF4D0" w14:textId="4BC810FB" w:rsidR="00E27B64" w:rsidRDefault="00E27B64" w:rsidP="00E27B64">
            <w:pPr>
              <w:pStyle w:val="TAL"/>
            </w:pPr>
            <w:r>
              <w:rPr>
                <w:rFonts w:eastAsia="游明朝" w:hint="eastAsia"/>
                <w:lang w:eastAsia="ja-JP"/>
              </w:rPr>
              <w:t>1</w:t>
            </w:r>
            <w:r>
              <w:rPr>
                <w:rFonts w:eastAsia="游明朝"/>
                <w:lang w:eastAsia="ja-JP"/>
              </w:rPr>
              <w:t>..N</w:t>
            </w:r>
          </w:p>
        </w:tc>
        <w:tc>
          <w:tcPr>
            <w:tcW w:w="4359" w:type="dxa"/>
            <w:tcBorders>
              <w:top w:val="single" w:sz="4" w:space="0" w:color="auto"/>
              <w:left w:val="single" w:sz="4" w:space="0" w:color="auto"/>
              <w:bottom w:val="single" w:sz="4" w:space="0" w:color="auto"/>
              <w:right w:val="single" w:sz="4" w:space="0" w:color="auto"/>
            </w:tcBorders>
          </w:tcPr>
          <w:p w14:paraId="4F58A102" w14:textId="55403869" w:rsidR="00E27B64" w:rsidRDefault="00E27B64" w:rsidP="00E27B64">
            <w:pPr>
              <w:pStyle w:val="TAL"/>
              <w:rPr>
                <w:rFonts w:cs="Arial"/>
                <w:szCs w:val="18"/>
              </w:rPr>
            </w:pPr>
            <w:r>
              <w:rPr>
                <w:rFonts w:eastAsia="游明朝" w:cs="Arial" w:hint="eastAsia"/>
                <w:szCs w:val="18"/>
                <w:lang w:eastAsia="ja-JP"/>
              </w:rPr>
              <w:t>T</w:t>
            </w:r>
            <w:r>
              <w:rPr>
                <w:rFonts w:eastAsia="游明朝" w:cs="Arial"/>
                <w:szCs w:val="18"/>
                <w:lang w:eastAsia="ja-JP"/>
              </w:rPr>
              <w:t>his attribute notifies the list of requested usage purpose the N32 is established for.</w:t>
            </w:r>
          </w:p>
        </w:tc>
      </w:tr>
      <w:tr w:rsidR="00E27B64" w:rsidRPr="003E6078" w14:paraId="1D8B37CC"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4CDFABE5" w14:textId="6E4F6A6B" w:rsidR="00E27B64" w:rsidRDefault="00E27B64" w:rsidP="00E27B64">
            <w:pPr>
              <w:pStyle w:val="TAL"/>
              <w:rPr>
                <w:rFonts w:eastAsia="游明朝"/>
                <w:lang w:eastAsia="ja-JP"/>
              </w:rPr>
            </w:pPr>
            <w:r>
              <w:rPr>
                <w:lang w:eastAsia="zh-CN"/>
              </w:rPr>
              <w:lastRenderedPageBreak/>
              <w:t>supportedFeatures</w:t>
            </w:r>
          </w:p>
        </w:tc>
        <w:tc>
          <w:tcPr>
            <w:tcW w:w="1559" w:type="dxa"/>
            <w:tcBorders>
              <w:top w:val="single" w:sz="4" w:space="0" w:color="auto"/>
              <w:left w:val="single" w:sz="4" w:space="0" w:color="auto"/>
              <w:bottom w:val="single" w:sz="4" w:space="0" w:color="auto"/>
              <w:right w:val="single" w:sz="4" w:space="0" w:color="auto"/>
            </w:tcBorders>
          </w:tcPr>
          <w:p w14:paraId="3BD2416A" w14:textId="77B26FA6" w:rsidR="00E27B64" w:rsidRDefault="00E27B64" w:rsidP="00E27B64">
            <w:pPr>
              <w:pStyle w:val="TAL"/>
              <w:rPr>
                <w:rFonts w:eastAsia="游明朝"/>
                <w:lang w:eastAsia="ja-JP"/>
              </w:rPr>
            </w:pPr>
            <w:r>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0C245574" w14:textId="137218FC" w:rsidR="00E27B64" w:rsidRDefault="00E27B64" w:rsidP="00E27B64">
            <w:pPr>
              <w:pStyle w:val="TAC"/>
              <w:rPr>
                <w:rFonts w:eastAsia="游明朝"/>
                <w:lang w:eastAsia="ja-JP"/>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EF03BA" w14:textId="1B3541C2" w:rsidR="00E27B64" w:rsidRDefault="00E27B64" w:rsidP="00E27B64">
            <w:pPr>
              <w:pStyle w:val="TAL"/>
              <w:rPr>
                <w:rFonts w:eastAsia="游明朝"/>
                <w:lang w:eastAsia="ja-JP"/>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46EE670" w14:textId="13DE5530" w:rsidR="00E27B64" w:rsidRDefault="00E27B64" w:rsidP="00E27B64">
            <w:pPr>
              <w:pStyle w:val="TAL"/>
              <w:rPr>
                <w:rFonts w:eastAsia="游明朝" w:cs="Arial"/>
                <w:szCs w:val="18"/>
                <w:lang w:eastAsia="ja-JP"/>
              </w:rPr>
            </w:pPr>
            <w:r>
              <w:rPr>
                <w:rFonts w:cs="Arial"/>
                <w:szCs w:val="18"/>
              </w:rPr>
              <w:t>This IE shall be present if at least one feature defined in clause 6.1.</w:t>
            </w:r>
            <w:r>
              <w:rPr>
                <w:rFonts w:cs="Arial"/>
                <w:szCs w:val="18"/>
                <w:lang w:eastAsia="zh-CN"/>
              </w:rPr>
              <w:t>7</w:t>
            </w:r>
            <w:r>
              <w:rPr>
                <w:rFonts w:cs="Arial"/>
                <w:szCs w:val="18"/>
              </w:rPr>
              <w:t xml:space="preserve"> is supported</w:t>
            </w:r>
          </w:p>
        </w:tc>
      </w:tr>
      <w:tr w:rsidR="002E7511" w:rsidRPr="003E6078" w14:paraId="4D9FD843" w14:textId="77777777" w:rsidTr="009B4EF0">
        <w:trPr>
          <w:jc w:val="center"/>
          <w:ins w:id="34" w:author="Hiroshi Ishikawa (石川 寛) NTT DOCOMO" w:date="2024-08-07T08:41:00Z"/>
        </w:trPr>
        <w:tc>
          <w:tcPr>
            <w:tcW w:w="2090" w:type="dxa"/>
            <w:tcBorders>
              <w:top w:val="single" w:sz="4" w:space="0" w:color="auto"/>
              <w:left w:val="single" w:sz="4" w:space="0" w:color="auto"/>
              <w:bottom w:val="single" w:sz="4" w:space="0" w:color="auto"/>
              <w:right w:val="single" w:sz="4" w:space="0" w:color="auto"/>
            </w:tcBorders>
          </w:tcPr>
          <w:p w14:paraId="542E5E16" w14:textId="77777777" w:rsidR="002E7511" w:rsidRPr="009B4EF0" w:rsidRDefault="002E7511" w:rsidP="009B4EF0">
            <w:pPr>
              <w:pStyle w:val="TAL"/>
              <w:rPr>
                <w:ins w:id="35" w:author="Hiroshi Ishikawa (石川 寛) NTT DOCOMO" w:date="2024-08-07T08:41:00Z" w16du:dateUtc="2024-08-06T23:41:00Z"/>
                <w:rFonts w:eastAsia="游明朝"/>
                <w:lang w:eastAsia="ja-JP"/>
              </w:rPr>
            </w:pPr>
            <w:ins w:id="36" w:author="Hiroshi Ishikawa (石川 寛) NTT DOCOMO" w:date="2024-08-07T08:41:00Z" w16du:dateUtc="2024-08-06T23:41:00Z">
              <w:r>
                <w:rPr>
                  <w:rFonts w:eastAsia="游明朝" w:hint="eastAsia"/>
                  <w:lang w:eastAsia="ja-JP"/>
                </w:rPr>
                <w:t>supportOfSenderN32</w:t>
              </w:r>
            </w:ins>
          </w:p>
        </w:tc>
        <w:tc>
          <w:tcPr>
            <w:tcW w:w="1559" w:type="dxa"/>
            <w:tcBorders>
              <w:top w:val="single" w:sz="4" w:space="0" w:color="auto"/>
              <w:left w:val="single" w:sz="4" w:space="0" w:color="auto"/>
              <w:bottom w:val="single" w:sz="4" w:space="0" w:color="auto"/>
              <w:right w:val="single" w:sz="4" w:space="0" w:color="auto"/>
            </w:tcBorders>
          </w:tcPr>
          <w:p w14:paraId="11DC4697" w14:textId="77777777" w:rsidR="002E7511" w:rsidRPr="009B4EF0" w:rsidRDefault="002E7511" w:rsidP="009B4EF0">
            <w:pPr>
              <w:pStyle w:val="TAL"/>
              <w:rPr>
                <w:ins w:id="37" w:author="Hiroshi Ishikawa (石川 寛) NTT DOCOMO" w:date="2024-08-07T08:41:00Z" w16du:dateUtc="2024-08-06T23:41:00Z"/>
                <w:rFonts w:eastAsia="游明朝"/>
                <w:lang w:eastAsia="ja-JP"/>
              </w:rPr>
            </w:pPr>
            <w:ins w:id="38" w:author="Hiroshi Ishikawa (石川 寛) NTT DOCOMO" w:date="2024-08-07T08:41:00Z" w16du:dateUtc="2024-08-06T23:41:00Z">
              <w:r>
                <w:rPr>
                  <w:rFonts w:eastAsia="游明朝" w:hint="eastAsia"/>
                  <w:lang w:eastAsia="ja-JP"/>
                </w:rPr>
                <w:t>boolean</w:t>
              </w:r>
            </w:ins>
          </w:p>
        </w:tc>
        <w:tc>
          <w:tcPr>
            <w:tcW w:w="425" w:type="dxa"/>
            <w:tcBorders>
              <w:top w:val="single" w:sz="4" w:space="0" w:color="auto"/>
              <w:left w:val="single" w:sz="4" w:space="0" w:color="auto"/>
              <w:bottom w:val="single" w:sz="4" w:space="0" w:color="auto"/>
              <w:right w:val="single" w:sz="4" w:space="0" w:color="auto"/>
            </w:tcBorders>
          </w:tcPr>
          <w:p w14:paraId="4A8CC51A" w14:textId="77777777" w:rsidR="002E7511" w:rsidRPr="009B4EF0" w:rsidRDefault="002E7511" w:rsidP="009B4EF0">
            <w:pPr>
              <w:pStyle w:val="TAC"/>
              <w:rPr>
                <w:ins w:id="39" w:author="Hiroshi Ishikawa (石川 寛) NTT DOCOMO" w:date="2024-08-07T08:41:00Z" w16du:dateUtc="2024-08-06T23:41:00Z"/>
                <w:rFonts w:eastAsia="游明朝"/>
                <w:lang w:eastAsia="ja-JP"/>
              </w:rPr>
            </w:pPr>
            <w:ins w:id="40" w:author="Hiroshi Ishikawa (石川 寛) NTT DOCOMO" w:date="2024-08-07T08:41:00Z" w16du:dateUtc="2024-08-06T23:41:00Z">
              <w:r>
                <w:rPr>
                  <w:rFonts w:eastAsia="游明朝" w:hint="eastAsia"/>
                  <w:lang w:eastAsia="ja-JP"/>
                </w:rPr>
                <w:t>C</w:t>
              </w:r>
            </w:ins>
          </w:p>
        </w:tc>
        <w:tc>
          <w:tcPr>
            <w:tcW w:w="1134" w:type="dxa"/>
            <w:tcBorders>
              <w:top w:val="single" w:sz="4" w:space="0" w:color="auto"/>
              <w:left w:val="single" w:sz="4" w:space="0" w:color="auto"/>
              <w:bottom w:val="single" w:sz="4" w:space="0" w:color="auto"/>
              <w:right w:val="single" w:sz="4" w:space="0" w:color="auto"/>
            </w:tcBorders>
          </w:tcPr>
          <w:p w14:paraId="157263C5" w14:textId="77777777" w:rsidR="002E7511" w:rsidRPr="009B4EF0" w:rsidRDefault="002E7511" w:rsidP="009B4EF0">
            <w:pPr>
              <w:pStyle w:val="TAL"/>
              <w:rPr>
                <w:ins w:id="41" w:author="Hiroshi Ishikawa (石川 寛) NTT DOCOMO" w:date="2024-08-07T08:41:00Z" w16du:dateUtc="2024-08-06T23:41:00Z"/>
                <w:rFonts w:eastAsia="游明朝"/>
                <w:lang w:eastAsia="ja-JP"/>
              </w:rPr>
            </w:pPr>
            <w:ins w:id="42" w:author="Hiroshi Ishikawa (石川 寛) NTT DOCOMO" w:date="2024-08-07T08:41:00Z" w16du:dateUtc="2024-08-06T23:41:00Z">
              <w:r>
                <w:rPr>
                  <w:rFonts w:eastAsia="游明朝" w:hint="eastAsia"/>
                  <w:lang w:eastAsia="ja-JP"/>
                </w:rPr>
                <w:t>0..1</w:t>
              </w:r>
            </w:ins>
          </w:p>
        </w:tc>
        <w:tc>
          <w:tcPr>
            <w:tcW w:w="4359" w:type="dxa"/>
            <w:tcBorders>
              <w:top w:val="single" w:sz="4" w:space="0" w:color="auto"/>
              <w:left w:val="single" w:sz="4" w:space="0" w:color="auto"/>
              <w:bottom w:val="single" w:sz="4" w:space="0" w:color="auto"/>
              <w:right w:val="single" w:sz="4" w:space="0" w:color="auto"/>
            </w:tcBorders>
          </w:tcPr>
          <w:p w14:paraId="606A3091" w14:textId="77777777" w:rsidR="002E7511" w:rsidRDefault="002E7511" w:rsidP="009B4EF0">
            <w:pPr>
              <w:pStyle w:val="TAL"/>
              <w:rPr>
                <w:ins w:id="43" w:author="Hiroshi Ishikawa (石川 寛) NTT DOCOMO" w:date="2024-08-07T08:41:00Z" w16du:dateUtc="2024-08-06T23:41:00Z"/>
                <w:rFonts w:eastAsia="游明朝" w:cs="Arial"/>
                <w:szCs w:val="18"/>
                <w:lang w:eastAsia="ja-JP"/>
              </w:rPr>
            </w:pPr>
            <w:ins w:id="44" w:author="Hiroshi Ishikawa (石川 寛) NTT DOCOMO" w:date="2024-08-07T08:41:00Z" w16du:dateUtc="2024-08-06T23:41:00Z">
              <w:r>
                <w:rPr>
                  <w:rFonts w:eastAsia="游明朝" w:cs="Arial" w:hint="eastAsia"/>
                  <w:szCs w:val="18"/>
                  <w:lang w:eastAsia="ja-JP"/>
                </w:rPr>
                <w:t xml:space="preserve">This IE indicates whether the initiating SEPP supports and intends to accept senderN32fFqdn and/or senderN32fPort if received in the </w:t>
              </w:r>
              <w:r>
                <w:rPr>
                  <w:rFonts w:hint="eastAsia"/>
                </w:rPr>
                <w:t>Security Capability Negotiation</w:t>
              </w:r>
              <w:r>
                <w:rPr>
                  <w:rFonts w:eastAsia="游明朝" w:hint="eastAsia"/>
                  <w:lang w:eastAsia="ja-JP"/>
                </w:rPr>
                <w:t xml:space="preserve"> Response message</w:t>
              </w:r>
              <w:r>
                <w:rPr>
                  <w:rFonts w:eastAsia="游明朝" w:cs="Arial" w:hint="eastAsia"/>
                  <w:szCs w:val="18"/>
                  <w:lang w:eastAsia="ja-JP"/>
                </w:rPr>
                <w:t>.</w:t>
              </w:r>
            </w:ins>
          </w:p>
          <w:p w14:paraId="64D606C3" w14:textId="77777777" w:rsidR="002E7511" w:rsidRDefault="002E7511" w:rsidP="009B4EF0">
            <w:pPr>
              <w:pStyle w:val="TAL"/>
              <w:rPr>
                <w:ins w:id="45" w:author="Hiroshi Ishikawa (石川 寛) NTT DOCOMO" w:date="2024-08-07T08:41:00Z" w16du:dateUtc="2024-08-06T23:41:00Z"/>
                <w:rFonts w:eastAsia="游明朝" w:cs="Arial"/>
                <w:szCs w:val="18"/>
                <w:lang w:eastAsia="ja-JP"/>
              </w:rPr>
            </w:pPr>
          </w:p>
          <w:p w14:paraId="01CE49C0" w14:textId="77777777" w:rsidR="002E7511" w:rsidRDefault="002E7511" w:rsidP="009B4EF0">
            <w:pPr>
              <w:pStyle w:val="TAL"/>
              <w:numPr>
                <w:ilvl w:val="0"/>
                <w:numId w:val="26"/>
              </w:numPr>
              <w:rPr>
                <w:ins w:id="46" w:author="Hiroshi Ishikawa (石川 寛) NTT DOCOMO" w:date="2024-08-07T08:41:00Z" w16du:dateUtc="2024-08-06T23:41:00Z"/>
                <w:rFonts w:eastAsia="游明朝" w:cs="Arial"/>
                <w:szCs w:val="18"/>
                <w:lang w:eastAsia="ja-JP"/>
              </w:rPr>
            </w:pPr>
            <w:ins w:id="47" w:author="Hiroshi Ishikawa (石川 寛) NTT DOCOMO" w:date="2024-08-07T08:41:00Z" w16du:dateUtc="2024-08-06T23:41:00Z">
              <w:r>
                <w:rPr>
                  <w:rFonts w:eastAsia="游明朝" w:cs="Arial" w:hint="eastAsia"/>
                  <w:szCs w:val="18"/>
                  <w:lang w:eastAsia="ja-JP"/>
                </w:rPr>
                <w:t>true: supports and intends to accept</w:t>
              </w:r>
            </w:ins>
          </w:p>
          <w:p w14:paraId="61EFF53C" w14:textId="77777777" w:rsidR="002E7511" w:rsidRPr="009B4EF0" w:rsidRDefault="002E7511" w:rsidP="009B4EF0">
            <w:pPr>
              <w:pStyle w:val="TAL"/>
              <w:numPr>
                <w:ilvl w:val="0"/>
                <w:numId w:val="26"/>
              </w:numPr>
              <w:rPr>
                <w:ins w:id="48" w:author="Hiroshi Ishikawa (石川 寛) NTT DOCOMO" w:date="2024-08-07T08:41:00Z" w16du:dateUtc="2024-08-06T23:41:00Z"/>
                <w:rFonts w:eastAsia="游明朝" w:cs="Arial"/>
                <w:szCs w:val="18"/>
                <w:lang w:eastAsia="ja-JP"/>
              </w:rPr>
            </w:pPr>
            <w:ins w:id="49" w:author="Hiroshi Ishikawa (石川 寛) NTT DOCOMO" w:date="2024-08-07T08:41:00Z" w16du:dateUtc="2024-08-06T23:41:00Z">
              <w:r>
                <w:rPr>
                  <w:rFonts w:eastAsia="游明朝" w:cs="Arial" w:hint="eastAsia"/>
                  <w:szCs w:val="18"/>
                  <w:lang w:eastAsia="ja-JP"/>
                </w:rPr>
                <w:t>false (default): does not accept</w:t>
              </w:r>
            </w:ins>
          </w:p>
        </w:tc>
      </w:tr>
      <w:tr w:rsidR="00E27B64" w:rsidRPr="003E6078" w14:paraId="231B9C8E"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0406BE98" w14:textId="07A146E2" w:rsidR="00E27B64" w:rsidRDefault="00E27B64" w:rsidP="00E27B64">
            <w:pPr>
              <w:pStyle w:val="TAL"/>
              <w:rPr>
                <w:lang w:eastAsia="zh-CN"/>
              </w:rPr>
            </w:pPr>
            <w:r>
              <w:rPr>
                <w:lang w:eastAsia="zh-CN"/>
              </w:rPr>
              <w:t>senderN32fFqdn</w:t>
            </w:r>
          </w:p>
        </w:tc>
        <w:tc>
          <w:tcPr>
            <w:tcW w:w="1559" w:type="dxa"/>
            <w:tcBorders>
              <w:top w:val="single" w:sz="4" w:space="0" w:color="auto"/>
              <w:left w:val="single" w:sz="4" w:space="0" w:color="auto"/>
              <w:bottom w:val="single" w:sz="4" w:space="0" w:color="auto"/>
              <w:right w:val="single" w:sz="4" w:space="0" w:color="auto"/>
            </w:tcBorders>
          </w:tcPr>
          <w:p w14:paraId="11CA81D2" w14:textId="51291335" w:rsidR="00E27B64" w:rsidRDefault="00E27B64" w:rsidP="00E27B64">
            <w:pPr>
              <w:pStyle w:val="TAL"/>
              <w:rPr>
                <w:lang w:eastAsia="zh-CN"/>
              </w:rPr>
            </w:pPr>
            <w:r>
              <w:rPr>
                <w:lang w:eastAsia="zh-CN"/>
              </w:rPr>
              <w:t>Fqdn</w:t>
            </w:r>
          </w:p>
        </w:tc>
        <w:tc>
          <w:tcPr>
            <w:tcW w:w="425" w:type="dxa"/>
            <w:tcBorders>
              <w:top w:val="single" w:sz="4" w:space="0" w:color="auto"/>
              <w:left w:val="single" w:sz="4" w:space="0" w:color="auto"/>
              <w:bottom w:val="single" w:sz="4" w:space="0" w:color="auto"/>
              <w:right w:val="single" w:sz="4" w:space="0" w:color="auto"/>
            </w:tcBorders>
          </w:tcPr>
          <w:p w14:paraId="20E31C66" w14:textId="2FD2C08E" w:rsidR="00E27B64" w:rsidRDefault="00E27B64" w:rsidP="00E27B6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C536FE" w14:textId="4331DB6E" w:rsidR="00E27B64" w:rsidRDefault="00E27B64" w:rsidP="00E27B6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BBEE9D" w14:textId="590A6B53" w:rsidR="00E27B64" w:rsidRDefault="00E27B64" w:rsidP="00E27B64">
            <w:pPr>
              <w:pStyle w:val="TAL"/>
              <w:rPr>
                <w:rFonts w:cs="Arial"/>
                <w:szCs w:val="18"/>
              </w:rPr>
            </w:pPr>
            <w:r>
              <w:rPr>
                <w:rFonts w:cs="Arial"/>
                <w:szCs w:val="18"/>
              </w:rPr>
              <w:t>This IE may be present if the sending SEPP wishes the receiving SEPP to establish the N32-f connection towards a specific FQDN.</w:t>
            </w:r>
          </w:p>
          <w:p w14:paraId="7FDB821D" w14:textId="629C1691" w:rsidR="00E27B64" w:rsidRDefault="00E27B64" w:rsidP="00E27B64">
            <w:pPr>
              <w:pStyle w:val="TAL"/>
              <w:rPr>
                <w:rFonts w:cs="Arial"/>
                <w:szCs w:val="18"/>
              </w:rPr>
            </w:pPr>
            <w:r>
              <w:rPr>
                <w:rFonts w:cs="Arial"/>
                <w:szCs w:val="18"/>
              </w:rPr>
              <w:t>(NOTE 2)</w:t>
            </w:r>
          </w:p>
        </w:tc>
      </w:tr>
      <w:tr w:rsidR="00E27B64" w:rsidRPr="003E6078" w14:paraId="42676A0A"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6BF26727" w14:textId="58B39E5E" w:rsidR="00E27B64" w:rsidRDefault="00E27B64" w:rsidP="00E27B64">
            <w:pPr>
              <w:pStyle w:val="TAL"/>
              <w:rPr>
                <w:lang w:eastAsia="zh-CN"/>
              </w:rPr>
            </w:pPr>
            <w:r>
              <w:rPr>
                <w:lang w:eastAsia="zh-CN"/>
              </w:rPr>
              <w:t>senderN32fPortList</w:t>
            </w:r>
          </w:p>
        </w:tc>
        <w:tc>
          <w:tcPr>
            <w:tcW w:w="1559" w:type="dxa"/>
            <w:tcBorders>
              <w:top w:val="single" w:sz="4" w:space="0" w:color="auto"/>
              <w:left w:val="single" w:sz="4" w:space="0" w:color="auto"/>
              <w:bottom w:val="single" w:sz="4" w:space="0" w:color="auto"/>
              <w:right w:val="single" w:sz="4" w:space="0" w:color="auto"/>
            </w:tcBorders>
          </w:tcPr>
          <w:p w14:paraId="4D6C35E2" w14:textId="2CA41F8E" w:rsidR="00E27B64" w:rsidRDefault="00E27B64" w:rsidP="00E27B64">
            <w:pPr>
              <w:pStyle w:val="TAL"/>
              <w:rPr>
                <w:lang w:eastAsia="zh-CN"/>
              </w:rPr>
            </w:pPr>
            <w:r>
              <w:rPr>
                <w:lang w:eastAsia="zh-CN"/>
              </w:rPr>
              <w:t>array(Uinteger)</w:t>
            </w:r>
          </w:p>
        </w:tc>
        <w:tc>
          <w:tcPr>
            <w:tcW w:w="425" w:type="dxa"/>
            <w:tcBorders>
              <w:top w:val="single" w:sz="4" w:space="0" w:color="auto"/>
              <w:left w:val="single" w:sz="4" w:space="0" w:color="auto"/>
              <w:bottom w:val="single" w:sz="4" w:space="0" w:color="auto"/>
              <w:right w:val="single" w:sz="4" w:space="0" w:color="auto"/>
            </w:tcBorders>
          </w:tcPr>
          <w:p w14:paraId="4B5BFC89" w14:textId="7936CA79" w:rsidR="00E27B64" w:rsidRDefault="00E27B64" w:rsidP="00E27B6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F40104" w14:textId="4CB1F6FD" w:rsidR="00E27B64" w:rsidRDefault="00E27B64" w:rsidP="00E27B64">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678AE8A" w14:textId="0BA09BD7" w:rsidR="00E27B64" w:rsidRDefault="00E27B64" w:rsidP="00E27B64">
            <w:pPr>
              <w:pStyle w:val="TAL"/>
              <w:rPr>
                <w:rFonts w:cs="Arial"/>
                <w:szCs w:val="18"/>
              </w:rPr>
            </w:pPr>
            <w:r>
              <w:rPr>
                <w:rFonts w:cs="Arial"/>
                <w:szCs w:val="18"/>
              </w:rPr>
              <w:t>This IE may be present if the sending SEPP wishes the receiving SEPP to establish the N32-f connection using a specific port number.</w:t>
            </w:r>
          </w:p>
          <w:p w14:paraId="64617B79" w14:textId="0ACABD4F" w:rsidR="00E27B64" w:rsidRDefault="00E27B64" w:rsidP="00E27B64">
            <w:pPr>
              <w:pStyle w:val="TAL"/>
              <w:rPr>
                <w:rFonts w:cs="Arial"/>
                <w:szCs w:val="18"/>
              </w:rPr>
            </w:pPr>
            <w:r w:rsidRPr="00770415">
              <w:rPr>
                <w:rFonts w:cs="Arial"/>
                <w:szCs w:val="18"/>
              </w:rPr>
              <w:t>The N32</w:t>
            </w:r>
            <w:r>
              <w:rPr>
                <w:rFonts w:cs="Arial"/>
                <w:szCs w:val="18"/>
              </w:rPr>
              <w:t>-</w:t>
            </w:r>
            <w:r w:rsidRPr="00770415">
              <w:rPr>
                <w:rFonts w:cs="Arial"/>
                <w:szCs w:val="18"/>
              </w:rPr>
              <w:t>f ports list</w:t>
            </w:r>
            <w:r>
              <w:rPr>
                <w:rFonts w:cs="Arial"/>
                <w:szCs w:val="18"/>
              </w:rPr>
              <w:t xml:space="preserve"> shall contain one port number per security capability encoded in the </w:t>
            </w:r>
            <w:r w:rsidRPr="00C47AE6">
              <w:rPr>
                <w:rFonts w:hint="eastAsia"/>
              </w:rPr>
              <w:t>supportedSecCa</w:t>
            </w:r>
            <w:r w:rsidRPr="00C47AE6">
              <w:t>pabilityList</w:t>
            </w:r>
            <w:r>
              <w:t xml:space="preserve"> IE and it shall be ordered </w:t>
            </w:r>
            <w:r w:rsidRPr="00770415">
              <w:rPr>
                <w:rFonts w:cs="Arial"/>
                <w:szCs w:val="18"/>
              </w:rPr>
              <w:t>in the same order as the security capabilities list. For example, if TLS is the first security capability in the supportedSecCapabilityList, then the first N32</w:t>
            </w:r>
            <w:r>
              <w:rPr>
                <w:rFonts w:cs="Arial"/>
                <w:szCs w:val="18"/>
              </w:rPr>
              <w:t>-</w:t>
            </w:r>
            <w:r w:rsidRPr="00770415">
              <w:rPr>
                <w:rFonts w:cs="Arial"/>
                <w:szCs w:val="18"/>
              </w:rPr>
              <w:t xml:space="preserve">f port in the senderN32fPortList </w:t>
            </w:r>
            <w:r>
              <w:rPr>
                <w:rFonts w:cs="Arial"/>
                <w:szCs w:val="18"/>
              </w:rPr>
              <w:t>shall be</w:t>
            </w:r>
            <w:r w:rsidRPr="00770415">
              <w:rPr>
                <w:rFonts w:cs="Arial"/>
                <w:szCs w:val="18"/>
              </w:rPr>
              <w:t xml:space="preserve"> for TLS.</w:t>
            </w:r>
          </w:p>
          <w:p w14:paraId="05D7C9DA" w14:textId="7204FA1F" w:rsidR="00E27B64" w:rsidRDefault="00E27B64" w:rsidP="00E27B64">
            <w:pPr>
              <w:pStyle w:val="TAL"/>
              <w:rPr>
                <w:rFonts w:cs="Arial"/>
                <w:szCs w:val="18"/>
              </w:rPr>
            </w:pPr>
            <w:r>
              <w:rPr>
                <w:rFonts w:cs="Arial"/>
                <w:szCs w:val="18"/>
              </w:rPr>
              <w:t>(NOTE 3)</w:t>
            </w:r>
          </w:p>
        </w:tc>
      </w:tr>
      <w:tr w:rsidR="00E27B64" w:rsidRPr="003E6078" w14:paraId="31A1D871" w14:textId="77777777" w:rsidTr="009A0A9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03EE404" w14:textId="7A37B49D" w:rsidR="00E27B64" w:rsidRDefault="00E27B64" w:rsidP="00E27B64">
            <w:pPr>
              <w:pStyle w:val="TAN"/>
              <w:overflowPunct/>
              <w:autoSpaceDE/>
              <w:autoSpaceDN/>
              <w:adjustRightInd/>
              <w:textAlignment w:val="auto"/>
              <w:rPr>
                <w:rFonts w:eastAsia="DengXian"/>
                <w:lang w:eastAsia="zh-CN"/>
              </w:rPr>
            </w:pPr>
            <w:r w:rsidRPr="00AC5774">
              <w:rPr>
                <w:rFonts w:eastAsia="DengXian"/>
                <w:lang w:eastAsia="zh-CN"/>
              </w:rPr>
              <w:t>NOTE</w:t>
            </w:r>
            <w:r>
              <w:rPr>
                <w:rFonts w:eastAsia="DengXian"/>
                <w:lang w:eastAsia="zh-CN"/>
              </w:rPr>
              <w:t xml:space="preserve"> 1</w:t>
            </w:r>
            <w:r w:rsidRPr="00AC5774">
              <w:rPr>
                <w:rFonts w:eastAsia="DengXian"/>
                <w:lang w:eastAsia="zh-CN"/>
              </w:rPr>
              <w:t>:</w:t>
            </w:r>
            <w:r w:rsidRPr="00AC5774">
              <w:rPr>
                <w:rFonts w:eastAsia="DengXian"/>
                <w:lang w:eastAsia="zh-CN"/>
              </w:rPr>
              <w:tab/>
              <w:t>The attribute name does not follow the naming conventions specified in 3GPP TS 29.501 [5]. The attribute name is kept though as defined in the current specification for backward compatibility reason.</w:t>
            </w:r>
          </w:p>
          <w:p w14:paraId="3803EDCD" w14:textId="39250DF6" w:rsidR="00E27B64" w:rsidRDefault="00E27B64" w:rsidP="00E27B64">
            <w:pPr>
              <w:pStyle w:val="TAN"/>
              <w:rPr>
                <w:lang w:eastAsia="zh-CN"/>
              </w:rPr>
            </w:pPr>
            <w:r>
              <w:rPr>
                <w:rFonts w:eastAsia="DengXian"/>
                <w:lang w:eastAsia="zh-CN"/>
              </w:rPr>
              <w:t>NOTE 2:</w:t>
            </w:r>
            <w:r w:rsidRPr="00AC5774">
              <w:rPr>
                <w:rFonts w:eastAsia="DengXian"/>
                <w:lang w:eastAsia="zh-CN"/>
              </w:rPr>
              <w:t xml:space="preserve"> </w:t>
            </w:r>
            <w:r w:rsidRPr="00AC5774">
              <w:rPr>
                <w:rFonts w:eastAsia="DengXian"/>
                <w:lang w:eastAsia="zh-CN"/>
              </w:rPr>
              <w:tab/>
            </w:r>
            <w:r>
              <w:rPr>
                <w:rFonts w:eastAsia="DengXian"/>
                <w:lang w:eastAsia="zh-CN"/>
              </w:rPr>
              <w:t xml:space="preserve">If the senderN32fFqdn IE is absent, the </w:t>
            </w:r>
            <w:r w:rsidRPr="009864ED">
              <w:rPr>
                <w:rFonts w:eastAsia="DengXian"/>
                <w:lang w:eastAsia="zh-CN"/>
              </w:rPr>
              <w:t xml:space="preserve">receiving SEPP </w:t>
            </w:r>
            <w:r>
              <w:rPr>
                <w:rFonts w:eastAsia="DengXian"/>
                <w:lang w:eastAsia="zh-CN"/>
              </w:rPr>
              <w:t xml:space="preserve">establishes </w:t>
            </w:r>
            <w:r w:rsidRPr="009864ED">
              <w:rPr>
                <w:rFonts w:eastAsia="DengXian"/>
                <w:lang w:eastAsia="zh-CN"/>
              </w:rPr>
              <w:t xml:space="preserve">the N32-f connection </w:t>
            </w:r>
            <w:r>
              <w:rPr>
                <w:rFonts w:eastAsia="DengXian"/>
                <w:lang w:eastAsia="zh-CN"/>
              </w:rPr>
              <w:t>towards the sending SEPP using the N32-c FQDN and/or local configuration. SEPP implementations complying with earlier releases of the specification may not support this IE.</w:t>
            </w:r>
          </w:p>
          <w:p w14:paraId="118B8CB6" w14:textId="04158B73" w:rsidR="00E27B64" w:rsidRDefault="00E27B64" w:rsidP="00E27B64">
            <w:pPr>
              <w:pStyle w:val="TAN"/>
              <w:overflowPunct/>
              <w:autoSpaceDE/>
              <w:autoSpaceDN/>
              <w:adjustRightInd/>
              <w:textAlignment w:val="auto"/>
              <w:rPr>
                <w:rFonts w:cs="Arial"/>
                <w:szCs w:val="18"/>
              </w:rPr>
            </w:pPr>
            <w:r>
              <w:rPr>
                <w:lang w:eastAsia="zh-CN"/>
              </w:rPr>
              <w:t>NOTE 3:</w:t>
            </w:r>
            <w:r>
              <w:rPr>
                <w:lang w:eastAsia="zh-CN"/>
              </w:rPr>
              <w:tab/>
            </w:r>
            <w:r w:rsidRPr="00AB1DB1">
              <w:rPr>
                <w:lang w:eastAsia="zh-CN"/>
              </w:rPr>
              <w:t>If the senderN32fPort</w:t>
            </w:r>
            <w:r>
              <w:rPr>
                <w:lang w:eastAsia="zh-CN"/>
              </w:rPr>
              <w:t>List</w:t>
            </w:r>
            <w:r w:rsidRPr="00AB1DB1">
              <w:rPr>
                <w:lang w:eastAsia="zh-CN"/>
              </w:rPr>
              <w:t xml:space="preserve"> IE is absent, the receiving SEPP shall use a locally configured port if any, otherwise the default HTTP</w:t>
            </w:r>
            <w:r>
              <w:rPr>
                <w:lang w:eastAsia="zh-CN"/>
              </w:rPr>
              <w:t>s</w:t>
            </w:r>
            <w:r w:rsidRPr="00AB1DB1">
              <w:rPr>
                <w:lang w:eastAsia="zh-CN"/>
              </w:rPr>
              <w:t xml:space="preserve"> port number, i.e.</w:t>
            </w:r>
            <w:r>
              <w:rPr>
                <w:lang w:eastAsia="zh-CN"/>
              </w:rPr>
              <w:t>,</w:t>
            </w:r>
            <w:r w:rsidRPr="00AB1DB1">
              <w:rPr>
                <w:lang w:val="en-US" w:eastAsia="zh-CN"/>
              </w:rPr>
              <w:t xml:space="preserve"> TCP port 443 for "https" URIs as specified in IETF RFC </w:t>
            </w:r>
            <w:r>
              <w:rPr>
                <w:lang w:val="en-US" w:eastAsia="zh-CN"/>
              </w:rPr>
              <w:t>9113</w:t>
            </w:r>
            <w:r w:rsidRPr="00AB1DB1">
              <w:rPr>
                <w:lang w:val="en-US" w:eastAsia="zh-CN"/>
              </w:rPr>
              <w:t> [7]</w:t>
            </w:r>
            <w:r w:rsidRPr="00AB1DB1">
              <w:rPr>
                <w:lang w:eastAsia="zh-CN"/>
              </w:rPr>
              <w:t>.</w:t>
            </w:r>
            <w:r>
              <w:rPr>
                <w:rFonts w:eastAsia="DengXian"/>
                <w:lang w:eastAsia="zh-CN"/>
              </w:rPr>
              <w:t xml:space="preserve"> SEPP implementations complying with earlier releases of the specification may not support this IE.</w:t>
            </w:r>
          </w:p>
        </w:tc>
      </w:tr>
    </w:tbl>
    <w:p w14:paraId="442C4892" w14:textId="77777777" w:rsidR="000D5C20" w:rsidRDefault="000D5C20" w:rsidP="000D5C20">
      <w:pPr>
        <w:rPr>
          <w:lang w:val="en-US"/>
        </w:rPr>
      </w:pPr>
    </w:p>
    <w:p w14:paraId="0A6F21C1" w14:textId="77777777" w:rsidR="00E116C3" w:rsidRPr="00E116C3" w:rsidRDefault="00E116C3" w:rsidP="00E116C3">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ＭＳ 明朝" w:hAnsi="Arial" w:cs="Arial"/>
          <w:color w:val="0000FF"/>
          <w:sz w:val="28"/>
          <w:szCs w:val="28"/>
          <w:lang w:val="en-US" w:eastAsia="en-US"/>
        </w:rPr>
      </w:pPr>
      <w:bookmarkStart w:id="50" w:name="_Toc24986357"/>
      <w:bookmarkStart w:id="51" w:name="_Toc34205785"/>
      <w:bookmarkStart w:id="52" w:name="_Toc39061969"/>
      <w:bookmarkStart w:id="53" w:name="_Toc43277211"/>
      <w:bookmarkStart w:id="54" w:name="_Toc49847541"/>
      <w:bookmarkStart w:id="55" w:name="_Toc56419517"/>
      <w:bookmarkStart w:id="56" w:name="_Toc112683323"/>
      <w:bookmarkStart w:id="57" w:name="_Toc168306868"/>
      <w:bookmarkStart w:id="58" w:name="_Toc170114778"/>
      <w:r w:rsidRPr="00E116C3">
        <w:rPr>
          <w:rFonts w:ascii="Arial" w:eastAsia="ＭＳ 明朝" w:hAnsi="Arial" w:cs="Arial"/>
          <w:color w:val="0000FF"/>
          <w:sz w:val="28"/>
          <w:szCs w:val="28"/>
          <w:lang w:val="en-US" w:eastAsia="en-US"/>
        </w:rPr>
        <w:t>* * * Next Change * * * *</w:t>
      </w:r>
    </w:p>
    <w:p w14:paraId="71E8D863" w14:textId="77777777" w:rsidR="000D5C20" w:rsidRDefault="000D5C20" w:rsidP="00180131">
      <w:pPr>
        <w:pStyle w:val="51"/>
      </w:pPr>
      <w:r>
        <w:lastRenderedPageBreak/>
        <w:t>6.1.5.2.3</w:t>
      </w:r>
      <w:r>
        <w:tab/>
        <w:t>Type: SecNegotiateRspData</w:t>
      </w:r>
      <w:bookmarkEnd w:id="50"/>
      <w:bookmarkEnd w:id="51"/>
      <w:bookmarkEnd w:id="52"/>
      <w:bookmarkEnd w:id="53"/>
      <w:bookmarkEnd w:id="54"/>
      <w:bookmarkEnd w:id="55"/>
      <w:bookmarkEnd w:id="56"/>
      <w:bookmarkEnd w:id="57"/>
      <w:bookmarkEnd w:id="58"/>
    </w:p>
    <w:p w14:paraId="0CC23585" w14:textId="77777777" w:rsidR="000D5C20" w:rsidRDefault="000D5C20" w:rsidP="000D5C20">
      <w:pPr>
        <w:pStyle w:val="TH"/>
      </w:pPr>
      <w:r>
        <w:rPr>
          <w:noProof/>
        </w:rPr>
        <w:t>Table </w:t>
      </w:r>
      <w:r>
        <w:t xml:space="preserve">6.1.5.2.3-1: </w:t>
      </w:r>
      <w:r>
        <w:rPr>
          <w:noProof/>
        </w:rPr>
        <w:t xml:space="preserve">Definition of type </w:t>
      </w:r>
      <w:r>
        <w:t>SecNegotiateRspData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D5C20" w:rsidRPr="003E6078" w14:paraId="0DC82D72"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18BE3FF" w14:textId="77777777" w:rsidR="000D5C20" w:rsidRPr="003E6078" w:rsidRDefault="000D5C20" w:rsidP="00E60124">
            <w:pPr>
              <w:pStyle w:val="TAH"/>
            </w:pPr>
            <w:r w:rsidRPr="003E6078">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B65559" w14:textId="77777777" w:rsidR="000D5C20" w:rsidRPr="003E6078" w:rsidRDefault="000D5C20" w:rsidP="00E60124">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F51B82" w14:textId="77777777" w:rsidR="000D5C20" w:rsidRPr="003E6078" w:rsidRDefault="000D5C20" w:rsidP="00E60124">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2D44D0" w14:textId="77777777" w:rsidR="000D5C20" w:rsidRPr="003E6078" w:rsidRDefault="000D5C20" w:rsidP="00CA4634">
            <w:pPr>
              <w:pStyle w:val="TAH"/>
            </w:pPr>
            <w:r w:rsidRPr="00CA463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B59954" w14:textId="77777777" w:rsidR="000D5C20" w:rsidRPr="003E6078" w:rsidRDefault="000D5C20" w:rsidP="00E60124">
            <w:pPr>
              <w:pStyle w:val="TAH"/>
              <w:rPr>
                <w:rFonts w:cs="Arial"/>
                <w:szCs w:val="18"/>
              </w:rPr>
            </w:pPr>
            <w:r w:rsidRPr="003E6078">
              <w:rPr>
                <w:rFonts w:cs="Arial"/>
                <w:szCs w:val="18"/>
              </w:rPr>
              <w:t>Description</w:t>
            </w:r>
          </w:p>
        </w:tc>
      </w:tr>
      <w:tr w:rsidR="000D5C20" w:rsidRPr="003E6078" w14:paraId="1E269695"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538420B1" w14:textId="77777777" w:rsidR="000D5C20" w:rsidRPr="003E6078" w:rsidRDefault="000D5C20" w:rsidP="00E60124">
            <w:pPr>
              <w:pStyle w:val="TAL"/>
            </w:pPr>
            <w:r w:rsidRPr="003E6078">
              <w:rPr>
                <w:rFonts w:hint="eastAsia"/>
              </w:rPr>
              <w:t>sender</w:t>
            </w:r>
          </w:p>
        </w:tc>
        <w:tc>
          <w:tcPr>
            <w:tcW w:w="1559" w:type="dxa"/>
            <w:tcBorders>
              <w:top w:val="single" w:sz="4" w:space="0" w:color="auto"/>
              <w:left w:val="single" w:sz="4" w:space="0" w:color="auto"/>
              <w:bottom w:val="single" w:sz="4" w:space="0" w:color="auto"/>
              <w:right w:val="single" w:sz="4" w:space="0" w:color="auto"/>
            </w:tcBorders>
          </w:tcPr>
          <w:p w14:paraId="0EE6FB93" w14:textId="77777777" w:rsidR="000D5C20" w:rsidRPr="003E6078" w:rsidRDefault="000D5C20" w:rsidP="00E60124">
            <w:pPr>
              <w:pStyle w:val="TAL"/>
            </w:pPr>
            <w:r w:rsidRPr="003E6078">
              <w:t>Fqdn</w:t>
            </w:r>
          </w:p>
        </w:tc>
        <w:tc>
          <w:tcPr>
            <w:tcW w:w="425" w:type="dxa"/>
            <w:tcBorders>
              <w:top w:val="single" w:sz="4" w:space="0" w:color="auto"/>
              <w:left w:val="single" w:sz="4" w:space="0" w:color="auto"/>
              <w:bottom w:val="single" w:sz="4" w:space="0" w:color="auto"/>
              <w:right w:val="single" w:sz="4" w:space="0" w:color="auto"/>
            </w:tcBorders>
          </w:tcPr>
          <w:p w14:paraId="4E4DDEA3" w14:textId="77777777" w:rsidR="000D5C20" w:rsidRPr="003E6078" w:rsidRDefault="000D5C20" w:rsidP="00E60124">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1C6301D0" w14:textId="77777777" w:rsidR="000D5C20" w:rsidRPr="003E6078" w:rsidRDefault="000D5C20" w:rsidP="00E60124">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D493FF0" w14:textId="2D6C2969" w:rsidR="000D5C20" w:rsidRPr="003E6078" w:rsidRDefault="000D5C20" w:rsidP="00E60124">
            <w:pPr>
              <w:pStyle w:val="TAL"/>
              <w:rPr>
                <w:rFonts w:cs="Arial"/>
                <w:szCs w:val="18"/>
              </w:rPr>
            </w:pPr>
            <w:r w:rsidRPr="003E6078">
              <w:rPr>
                <w:rFonts w:cs="Arial" w:hint="eastAsia"/>
                <w:szCs w:val="18"/>
              </w:rPr>
              <w:t>This IE shall uniquely identify the SEPP that is sending the</w:t>
            </w:r>
            <w:r w:rsidRPr="003E6078">
              <w:rPr>
                <w:rFonts w:cs="Arial"/>
                <w:szCs w:val="18"/>
              </w:rPr>
              <w:t xml:space="preserve"> response</w:t>
            </w:r>
            <w:r w:rsidRPr="003E6078">
              <w:rPr>
                <w:rFonts w:cs="Arial" w:hint="eastAsia"/>
                <w:szCs w:val="18"/>
              </w:rPr>
              <w:t xml:space="preserve">. </w:t>
            </w:r>
            <w:r w:rsidRPr="003E6078">
              <w:rPr>
                <w:rFonts w:cs="Arial"/>
                <w:szCs w:val="18"/>
              </w:rPr>
              <w:t xml:space="preserve">This IE is used to </w:t>
            </w:r>
            <w:r w:rsidR="00A20B2B">
              <w:rPr>
                <w:rFonts w:cs="Arial"/>
                <w:szCs w:val="18"/>
              </w:rPr>
              <w:t xml:space="preserve">identify and </w:t>
            </w:r>
            <w:r w:rsidRPr="003E6078">
              <w:rPr>
                <w:rFonts w:cs="Arial"/>
                <w:szCs w:val="18"/>
              </w:rPr>
              <w:t>store the negotiated security capability against the right SEPP.</w:t>
            </w:r>
          </w:p>
        </w:tc>
      </w:tr>
      <w:tr w:rsidR="000D5C20" w:rsidRPr="003E6078" w14:paraId="38A8503A"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496B950A" w14:textId="77777777" w:rsidR="000D5C20" w:rsidRPr="003E6078" w:rsidRDefault="000D5C20" w:rsidP="00E60124">
            <w:pPr>
              <w:pStyle w:val="TAL"/>
            </w:pPr>
            <w:r w:rsidRPr="003E6078">
              <w:rPr>
                <w:rFonts w:hint="eastAsia"/>
              </w:rPr>
              <w:t>s</w:t>
            </w:r>
            <w:r w:rsidRPr="003E6078">
              <w:t>electe</w:t>
            </w:r>
            <w:r w:rsidRPr="003E6078">
              <w:rPr>
                <w:rFonts w:hint="eastAsia"/>
              </w:rPr>
              <w:t>dSecCa</w:t>
            </w:r>
            <w:r w:rsidRPr="003E6078">
              <w:t>pability</w:t>
            </w:r>
          </w:p>
        </w:tc>
        <w:tc>
          <w:tcPr>
            <w:tcW w:w="1559" w:type="dxa"/>
            <w:tcBorders>
              <w:top w:val="single" w:sz="4" w:space="0" w:color="auto"/>
              <w:left w:val="single" w:sz="4" w:space="0" w:color="auto"/>
              <w:bottom w:val="single" w:sz="4" w:space="0" w:color="auto"/>
              <w:right w:val="single" w:sz="4" w:space="0" w:color="auto"/>
            </w:tcBorders>
          </w:tcPr>
          <w:p w14:paraId="3F418257" w14:textId="77777777" w:rsidR="000D5C20" w:rsidRPr="003E6078" w:rsidRDefault="000D5C20" w:rsidP="00E60124">
            <w:pPr>
              <w:pStyle w:val="TAL"/>
            </w:pPr>
            <w:r w:rsidRPr="003E6078">
              <w:rPr>
                <w:rFonts w:hint="eastAsia"/>
              </w:rPr>
              <w:t>SecurityCapability</w:t>
            </w:r>
          </w:p>
        </w:tc>
        <w:tc>
          <w:tcPr>
            <w:tcW w:w="425" w:type="dxa"/>
            <w:tcBorders>
              <w:top w:val="single" w:sz="4" w:space="0" w:color="auto"/>
              <w:left w:val="single" w:sz="4" w:space="0" w:color="auto"/>
              <w:bottom w:val="single" w:sz="4" w:space="0" w:color="auto"/>
              <w:right w:val="single" w:sz="4" w:space="0" w:color="auto"/>
            </w:tcBorders>
          </w:tcPr>
          <w:p w14:paraId="4F32180D" w14:textId="77777777" w:rsidR="000D5C20" w:rsidRPr="003E6078" w:rsidRDefault="000D5C20" w:rsidP="00E60124">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4FD17966" w14:textId="77777777" w:rsidR="000D5C20" w:rsidRPr="003E6078" w:rsidRDefault="000D5C20" w:rsidP="00E60124">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729B2671" w14:textId="77777777" w:rsidR="000D5C20" w:rsidRDefault="000D5C20" w:rsidP="00E60124">
            <w:pPr>
              <w:pStyle w:val="TAL"/>
              <w:rPr>
                <w:rFonts w:cs="Arial"/>
                <w:szCs w:val="18"/>
              </w:rPr>
            </w:pPr>
            <w:r w:rsidRPr="003E6078">
              <w:rPr>
                <w:rFonts w:cs="Arial" w:hint="eastAsia"/>
                <w:szCs w:val="18"/>
              </w:rPr>
              <w:t xml:space="preserve">This IE shall contain the security capability selected by the </w:t>
            </w:r>
            <w:r w:rsidRPr="003E6078">
              <w:rPr>
                <w:rFonts w:cs="Arial"/>
                <w:szCs w:val="18"/>
              </w:rPr>
              <w:t>responding</w:t>
            </w:r>
            <w:r w:rsidRPr="003E6078">
              <w:rPr>
                <w:rFonts w:cs="Arial" w:hint="eastAsia"/>
                <w:szCs w:val="18"/>
              </w:rPr>
              <w:t xml:space="preserve"> SEPP.</w:t>
            </w:r>
          </w:p>
          <w:p w14:paraId="322B0D41" w14:textId="2F6F4933" w:rsidR="00A20B2B" w:rsidRPr="003E6078" w:rsidRDefault="00A20B2B" w:rsidP="00E60124">
            <w:pPr>
              <w:pStyle w:val="TAL"/>
              <w:rPr>
                <w:rFonts w:cs="Arial"/>
                <w:szCs w:val="18"/>
              </w:rPr>
            </w:pPr>
            <w:r>
              <w:rPr>
                <w:rFonts w:cs="Arial"/>
                <w:szCs w:val="18"/>
              </w:rPr>
              <w:t xml:space="preserve">When the request is for tearing down the N32-f TLS connection, the responding SEPP shall add </w:t>
            </w:r>
            <w:r>
              <w:t>SecurityCapability</w:t>
            </w:r>
            <w:r>
              <w:rPr>
                <w:rFonts w:cs="Arial"/>
                <w:szCs w:val="18"/>
              </w:rPr>
              <w:t xml:space="preserve"> as "NONE".</w:t>
            </w:r>
          </w:p>
        </w:tc>
      </w:tr>
      <w:tr w:rsidR="00E27B64" w:rsidRPr="003E6078" w14:paraId="4C9F6B13"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64A42FC2" w14:textId="15BE9FE4" w:rsidR="00E27B64" w:rsidRPr="003E6078" w:rsidRDefault="00E27B64" w:rsidP="00E27B64">
            <w:pPr>
              <w:pStyle w:val="TAL"/>
            </w:pPr>
            <w:r>
              <w:t>n32HandshakeId</w:t>
            </w:r>
          </w:p>
        </w:tc>
        <w:tc>
          <w:tcPr>
            <w:tcW w:w="1559" w:type="dxa"/>
            <w:tcBorders>
              <w:top w:val="single" w:sz="4" w:space="0" w:color="auto"/>
              <w:left w:val="single" w:sz="4" w:space="0" w:color="auto"/>
              <w:bottom w:val="single" w:sz="4" w:space="0" w:color="auto"/>
              <w:right w:val="single" w:sz="4" w:space="0" w:color="auto"/>
            </w:tcBorders>
          </w:tcPr>
          <w:p w14:paraId="09C91858" w14:textId="4D08B024" w:rsidR="00E27B64" w:rsidRPr="003E6078" w:rsidRDefault="00E27B64" w:rsidP="00E27B6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2B7ACE8" w14:textId="615A2566" w:rsidR="00E27B64" w:rsidRPr="003E6078" w:rsidRDefault="00E27B64" w:rsidP="00E27B6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B70F7F4" w14:textId="5A59AF77" w:rsidR="00E27B64" w:rsidRPr="003E6078" w:rsidRDefault="00E27B64" w:rsidP="00E27B6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AD5A46" w14:textId="77777777" w:rsidR="00E27B64" w:rsidRDefault="00E27B64" w:rsidP="00E27B64">
            <w:pPr>
              <w:pStyle w:val="TAL"/>
            </w:pPr>
            <w:r>
              <w:rPr>
                <w:rFonts w:eastAsia="游明朝"/>
                <w:lang w:val="en-US" w:eastAsia="ja-JP"/>
              </w:rPr>
              <w:t xml:space="preserve">This IE shall be present, if the </w:t>
            </w:r>
            <w:r w:rsidRPr="00AE4FC6">
              <w:rPr>
                <w:rFonts w:eastAsia="游明朝"/>
                <w:lang w:val="en-US" w:eastAsia="ja-JP"/>
              </w:rPr>
              <w:t xml:space="preserve">N32 handshake </w:t>
            </w:r>
            <w:r w:rsidRPr="003422F1">
              <w:rPr>
                <w:rFonts w:eastAsia="游明朝"/>
                <w:lang w:val="en-US" w:eastAsia="ja-JP"/>
              </w:rPr>
              <w:t xml:space="preserve">identifier to </w:t>
            </w:r>
            <w:r>
              <w:rPr>
                <w:rFonts w:eastAsia="游明朝"/>
                <w:lang w:val="en-US" w:eastAsia="ja-JP"/>
              </w:rPr>
              <w:t xml:space="preserve">was received in the request and the responding SEPP supports the </w:t>
            </w:r>
            <w:r w:rsidRPr="00AE4FC6">
              <w:rPr>
                <w:rFonts w:eastAsia="游明朝"/>
                <w:lang w:val="en-US" w:eastAsia="ja-JP"/>
              </w:rPr>
              <w:t xml:space="preserve">N32 handshake </w:t>
            </w:r>
            <w:r w:rsidRPr="003422F1">
              <w:rPr>
                <w:rFonts w:eastAsia="游明朝"/>
                <w:lang w:val="en-US" w:eastAsia="ja-JP"/>
              </w:rPr>
              <w:t>identifier</w:t>
            </w:r>
            <w:r>
              <w:rPr>
                <w:rFonts w:eastAsia="游明朝"/>
                <w:lang w:val="en-US" w:eastAsia="ja-JP"/>
              </w:rPr>
              <w:t>.</w:t>
            </w:r>
          </w:p>
          <w:p w14:paraId="3E6CF470" w14:textId="77777777" w:rsidR="00E27B64" w:rsidRDefault="00E27B64" w:rsidP="00E27B64">
            <w:pPr>
              <w:keepNext/>
              <w:keepLines/>
              <w:spacing w:after="0"/>
              <w:rPr>
                <w:rFonts w:ascii="Arial" w:hAnsi="Arial" w:cs="Arial"/>
                <w:sz w:val="18"/>
                <w:szCs w:val="18"/>
              </w:rPr>
            </w:pPr>
          </w:p>
          <w:p w14:paraId="74EA51B0" w14:textId="77777777" w:rsidR="00E27B64" w:rsidRPr="0015756E" w:rsidRDefault="00E27B64" w:rsidP="00E27B64">
            <w:pPr>
              <w:keepNext/>
              <w:keepLines/>
              <w:spacing w:after="0"/>
              <w:rPr>
                <w:rFonts w:ascii="Arial" w:hAnsi="Arial" w:cs="Arial"/>
                <w:sz w:val="18"/>
                <w:szCs w:val="18"/>
              </w:rPr>
            </w:pPr>
            <w:r>
              <w:rPr>
                <w:rFonts w:ascii="Arial" w:hAnsi="Arial" w:cs="Arial"/>
                <w:sz w:val="18"/>
                <w:szCs w:val="18"/>
              </w:rPr>
              <w:t xml:space="preserve">When present, </w:t>
            </w:r>
            <w:r w:rsidRPr="0015756E">
              <w:rPr>
                <w:rFonts w:ascii="Arial" w:hAnsi="Arial" w:cs="Arial"/>
                <w:sz w:val="18"/>
                <w:szCs w:val="18"/>
              </w:rPr>
              <w:t xml:space="preserve">this IE shall contain the N32 handshake identifier to be used by the </w:t>
            </w:r>
            <w:r>
              <w:rPr>
                <w:rFonts w:ascii="Arial" w:hAnsi="Arial" w:cs="Arial"/>
                <w:sz w:val="18"/>
                <w:szCs w:val="18"/>
              </w:rPr>
              <w:t>initiating</w:t>
            </w:r>
            <w:r w:rsidRPr="0015756E">
              <w:rPr>
                <w:rFonts w:ascii="Arial" w:hAnsi="Arial" w:cs="Arial"/>
                <w:sz w:val="18"/>
                <w:szCs w:val="18"/>
              </w:rPr>
              <w:t xml:space="preserve"> SEPP for: </w:t>
            </w:r>
          </w:p>
          <w:p w14:paraId="5C4CC772" w14:textId="77777777" w:rsidR="00E27B64" w:rsidRPr="0015756E" w:rsidRDefault="00E27B64" w:rsidP="00E27B64">
            <w:pPr>
              <w:keepNext/>
              <w:keepLines/>
              <w:spacing w:after="0"/>
              <w:rPr>
                <w:rFonts w:ascii="Arial" w:hAnsi="Arial" w:cs="Arial"/>
                <w:sz w:val="18"/>
                <w:szCs w:val="18"/>
              </w:rPr>
            </w:pPr>
            <w:r w:rsidRPr="0015756E">
              <w:rPr>
                <w:rFonts w:ascii="Arial" w:hAnsi="Arial" w:cs="Arial"/>
                <w:sz w:val="18"/>
                <w:szCs w:val="18"/>
              </w:rPr>
              <w:t xml:space="preserve">- TLS protected message forwarding procedure over N32-f towards the </w:t>
            </w:r>
            <w:r>
              <w:rPr>
                <w:rFonts w:ascii="Arial" w:hAnsi="Arial" w:cs="Arial"/>
                <w:sz w:val="18"/>
                <w:szCs w:val="18"/>
              </w:rPr>
              <w:t>responding</w:t>
            </w:r>
            <w:r w:rsidRPr="0015756E">
              <w:rPr>
                <w:rFonts w:ascii="Arial" w:hAnsi="Arial" w:cs="Arial"/>
                <w:sz w:val="18"/>
                <w:szCs w:val="18"/>
              </w:rPr>
              <w:t xml:space="preserve"> SEPP</w:t>
            </w:r>
          </w:p>
          <w:p w14:paraId="088C39A8" w14:textId="77777777" w:rsidR="00E27B64" w:rsidRDefault="00E27B64" w:rsidP="00E27B64">
            <w:pPr>
              <w:keepNext/>
              <w:keepLines/>
              <w:spacing w:after="0"/>
              <w:rPr>
                <w:rFonts w:ascii="Arial" w:hAnsi="Arial" w:cs="Arial"/>
                <w:sz w:val="18"/>
                <w:szCs w:val="18"/>
              </w:rPr>
            </w:pPr>
            <w:r w:rsidRPr="0015756E">
              <w:rPr>
                <w:rFonts w:ascii="Arial" w:hAnsi="Arial" w:cs="Arial"/>
                <w:sz w:val="18"/>
                <w:szCs w:val="18"/>
              </w:rPr>
              <w:t>- subsequent N32-c signalling request related to this N32-c connection (e.g. to request to tear down the N32-f TLS connection)</w:t>
            </w:r>
          </w:p>
          <w:p w14:paraId="068CA253" w14:textId="77777777" w:rsidR="00E27B64" w:rsidRDefault="00E27B64" w:rsidP="00E27B64">
            <w:pPr>
              <w:keepNext/>
              <w:keepLines/>
              <w:spacing w:after="0"/>
              <w:rPr>
                <w:rFonts w:ascii="Arial" w:hAnsi="Arial" w:cs="Arial"/>
                <w:sz w:val="18"/>
                <w:szCs w:val="18"/>
              </w:rPr>
            </w:pPr>
          </w:p>
          <w:p w14:paraId="5C3BF7C8" w14:textId="77777777" w:rsidR="00E27B64" w:rsidRDefault="00E27B64" w:rsidP="00E27B64">
            <w:pPr>
              <w:keepNext/>
              <w:keepLines/>
              <w:spacing w:after="0"/>
              <w:rPr>
                <w:rFonts w:ascii="Arial" w:hAnsi="Arial" w:cs="Arial"/>
                <w:sz w:val="18"/>
                <w:szCs w:val="18"/>
              </w:rPr>
            </w:pPr>
            <w:r>
              <w:rPr>
                <w:rFonts w:ascii="Arial" w:hAnsi="Arial" w:cs="Arial"/>
                <w:sz w:val="18"/>
                <w:szCs w:val="18"/>
              </w:rPr>
              <w:t xml:space="preserve">The </w:t>
            </w:r>
            <w:r>
              <w:rPr>
                <w:rFonts w:ascii="Arial" w:hAnsi="Arial"/>
                <w:sz w:val="18"/>
              </w:rPr>
              <w:t>n32HandshakeId in the response may have a different value than the n32HandshakeId received in the request.</w:t>
            </w:r>
          </w:p>
          <w:p w14:paraId="039DA540" w14:textId="77777777" w:rsidR="00E27B64" w:rsidRDefault="00E27B64" w:rsidP="00E27B64">
            <w:pPr>
              <w:keepNext/>
              <w:keepLines/>
              <w:spacing w:after="0"/>
              <w:rPr>
                <w:rFonts w:ascii="Arial" w:hAnsi="Arial" w:cs="Arial"/>
                <w:sz w:val="18"/>
                <w:szCs w:val="18"/>
              </w:rPr>
            </w:pPr>
          </w:p>
          <w:p w14:paraId="51D949D0" w14:textId="77777777" w:rsidR="00E27B64" w:rsidRPr="00490916" w:rsidRDefault="00E27B64" w:rsidP="00E27B64">
            <w:pPr>
              <w:keepNext/>
              <w:keepLines/>
              <w:spacing w:after="0"/>
              <w:rPr>
                <w:rFonts w:ascii="Arial" w:hAnsi="Arial" w:cs="Arial"/>
                <w:sz w:val="18"/>
                <w:szCs w:val="18"/>
              </w:rPr>
            </w:pPr>
            <w:r w:rsidRPr="00490916">
              <w:rPr>
                <w:rFonts w:ascii="Arial" w:hAnsi="Arial" w:cs="Arial"/>
                <w:sz w:val="18"/>
                <w:szCs w:val="18"/>
              </w:rPr>
              <w:t>The n32</w:t>
            </w:r>
            <w:r>
              <w:rPr>
                <w:rFonts w:ascii="Arial" w:hAnsi="Arial" w:cs="Arial"/>
                <w:sz w:val="18"/>
                <w:szCs w:val="18"/>
              </w:rPr>
              <w:t>Handshake</w:t>
            </w:r>
            <w:r w:rsidRPr="00490916">
              <w:rPr>
                <w:rFonts w:ascii="Arial" w:hAnsi="Arial" w:cs="Arial"/>
                <w:sz w:val="18"/>
                <w:szCs w:val="18"/>
              </w:rPr>
              <w:t xml:space="preserve">Id shall encode a 64-bit integer in hexadecimal representation. Each character in the string shall take a value of "0" to "9" or "A" to "F" and shall represent 4 bits. The most significant character representing the 4 most significant bits of the N32 </w:t>
            </w:r>
            <w:r>
              <w:rPr>
                <w:rFonts w:ascii="Arial" w:hAnsi="Arial" w:cs="Arial"/>
                <w:sz w:val="18"/>
                <w:szCs w:val="18"/>
              </w:rPr>
              <w:t>handshake</w:t>
            </w:r>
            <w:r w:rsidRPr="00490916">
              <w:rPr>
                <w:rFonts w:ascii="Arial" w:hAnsi="Arial" w:cs="Arial"/>
                <w:sz w:val="18"/>
                <w:szCs w:val="18"/>
              </w:rPr>
              <w:t xml:space="preserve"> Id shall appear first in the string, and the character representing the 4 least significant bit of the N32</w:t>
            </w:r>
            <w:r>
              <w:rPr>
                <w:rFonts w:ascii="Arial" w:hAnsi="Arial" w:cs="Arial"/>
                <w:sz w:val="18"/>
                <w:szCs w:val="18"/>
              </w:rPr>
              <w:t xml:space="preserve"> handshake </w:t>
            </w:r>
            <w:r w:rsidRPr="00490916">
              <w:rPr>
                <w:rFonts w:ascii="Arial" w:hAnsi="Arial" w:cs="Arial"/>
                <w:sz w:val="18"/>
                <w:szCs w:val="18"/>
              </w:rPr>
              <w:t>Id shall appear last in the string.</w:t>
            </w:r>
          </w:p>
          <w:p w14:paraId="17F187EF" w14:textId="77777777" w:rsidR="00E27B64" w:rsidRPr="00490916" w:rsidRDefault="00E27B64" w:rsidP="00E27B64">
            <w:pPr>
              <w:keepNext/>
              <w:keepLines/>
              <w:spacing w:after="0"/>
              <w:rPr>
                <w:rFonts w:ascii="Arial" w:hAnsi="Arial" w:cs="Arial"/>
                <w:sz w:val="18"/>
                <w:szCs w:val="18"/>
              </w:rPr>
            </w:pPr>
          </w:p>
          <w:p w14:paraId="27F8875C" w14:textId="77777777" w:rsidR="00E27B64" w:rsidRPr="00490916" w:rsidRDefault="00E27B64" w:rsidP="00E27B64">
            <w:pPr>
              <w:keepNext/>
              <w:keepLines/>
              <w:spacing w:after="0"/>
              <w:rPr>
                <w:rFonts w:ascii="Arial" w:hAnsi="Arial" w:cs="Arial"/>
                <w:sz w:val="18"/>
                <w:szCs w:val="18"/>
              </w:rPr>
            </w:pPr>
            <w:r w:rsidRPr="00490916">
              <w:rPr>
                <w:rFonts w:ascii="Arial" w:hAnsi="Arial" w:cs="Arial"/>
                <w:sz w:val="18"/>
                <w:szCs w:val="18"/>
              </w:rPr>
              <w:t>Pattern: '^[A-Fa-f0-9]{16}$'</w:t>
            </w:r>
          </w:p>
          <w:p w14:paraId="046D9C5B" w14:textId="77777777" w:rsidR="00E27B64" w:rsidRPr="00490916" w:rsidRDefault="00E27B64" w:rsidP="00E27B64">
            <w:pPr>
              <w:keepNext/>
              <w:keepLines/>
              <w:spacing w:after="0"/>
              <w:rPr>
                <w:rFonts w:ascii="Arial" w:hAnsi="Arial" w:cs="Arial"/>
                <w:sz w:val="18"/>
                <w:szCs w:val="18"/>
              </w:rPr>
            </w:pPr>
          </w:p>
          <w:p w14:paraId="17E523E9" w14:textId="7C1410EB" w:rsidR="00E27B64" w:rsidRPr="003E6078" w:rsidRDefault="00E27B64" w:rsidP="00E27B64">
            <w:pPr>
              <w:pStyle w:val="TAL"/>
              <w:rPr>
                <w:rFonts w:cs="Arial"/>
                <w:szCs w:val="18"/>
              </w:rPr>
            </w:pPr>
            <w:r w:rsidRPr="00490916">
              <w:rPr>
                <w:rFonts w:cs="Arial"/>
                <w:szCs w:val="18"/>
              </w:rPr>
              <w:t>Example: "0600AD1855BD6007".</w:t>
            </w:r>
          </w:p>
        </w:tc>
      </w:tr>
      <w:tr w:rsidR="00E27B64" w:rsidRPr="003E6078" w14:paraId="3ACF1C51"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2C1AA434" w14:textId="77777777" w:rsidR="00E27B64" w:rsidRPr="003E6078" w:rsidRDefault="00E27B64" w:rsidP="00E27B64">
            <w:pPr>
              <w:pStyle w:val="TAL"/>
            </w:pPr>
            <w:r w:rsidRPr="00EA6DEC">
              <w:rPr>
                <w:lang w:eastAsia="zh-CN"/>
              </w:rPr>
              <w:t>3</w:t>
            </w:r>
            <w:r>
              <w:rPr>
                <w:lang w:eastAsia="zh-CN"/>
              </w:rPr>
              <w:t>G</w:t>
            </w:r>
            <w:r w:rsidRPr="00EA6DEC">
              <w:rPr>
                <w:lang w:eastAsia="zh-CN"/>
              </w:rPr>
              <w:t>pp</w:t>
            </w:r>
            <w:r>
              <w:rPr>
                <w:lang w:eastAsia="zh-CN"/>
              </w:rPr>
              <w:t>SbiTargetApiRootSupported</w:t>
            </w:r>
          </w:p>
        </w:tc>
        <w:tc>
          <w:tcPr>
            <w:tcW w:w="1559" w:type="dxa"/>
            <w:tcBorders>
              <w:top w:val="single" w:sz="4" w:space="0" w:color="auto"/>
              <w:left w:val="single" w:sz="4" w:space="0" w:color="auto"/>
              <w:bottom w:val="single" w:sz="4" w:space="0" w:color="auto"/>
              <w:right w:val="single" w:sz="4" w:space="0" w:color="auto"/>
            </w:tcBorders>
          </w:tcPr>
          <w:p w14:paraId="151A1E48" w14:textId="77777777" w:rsidR="00E27B64" w:rsidRPr="003E6078" w:rsidRDefault="00E27B64" w:rsidP="00E27B64">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6087D42" w14:textId="77777777" w:rsidR="00E27B64" w:rsidRPr="003E6078" w:rsidRDefault="00E27B64" w:rsidP="00E27B6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EBA234C" w14:textId="77777777" w:rsidR="00E27B64" w:rsidRPr="003E6078" w:rsidRDefault="00E27B64" w:rsidP="00E27B6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5E8D7AD" w14:textId="77777777" w:rsidR="00E27B64" w:rsidRDefault="00E27B64" w:rsidP="00E27B64">
            <w:pPr>
              <w:pStyle w:val="TAL"/>
              <w:rPr>
                <w:rFonts w:cs="Arial"/>
                <w:szCs w:val="18"/>
              </w:rPr>
            </w:pPr>
            <w:r>
              <w:rPr>
                <w:rFonts w:cs="Arial"/>
                <w:szCs w:val="18"/>
              </w:rPr>
              <w:t xml:space="preserve">This IE should be present and indicate that the </w:t>
            </w:r>
            <w:r>
              <w:rPr>
                <w:lang w:val="en-US"/>
              </w:rPr>
              <w:t xml:space="preserve">3gpp-Sbi-Target-apiRoot HTTP header is supported, </w:t>
            </w:r>
            <w:r>
              <w:rPr>
                <w:rFonts w:cs="Arial"/>
                <w:szCs w:val="18"/>
              </w:rPr>
              <w:t>if TLS security is negotiated for N32f message forwarding and the initiating SEPP indicated support of this header.</w:t>
            </w:r>
          </w:p>
          <w:p w14:paraId="40A6E31C" w14:textId="77777777" w:rsidR="00E27B64" w:rsidRDefault="00E27B64" w:rsidP="00E27B64">
            <w:pPr>
              <w:pStyle w:val="TAL"/>
              <w:rPr>
                <w:rFonts w:cs="Arial"/>
                <w:szCs w:val="18"/>
              </w:rPr>
            </w:pPr>
          </w:p>
          <w:p w14:paraId="5D638C27" w14:textId="77777777" w:rsidR="00E27B64" w:rsidRDefault="00E27B64" w:rsidP="00E27B64">
            <w:pPr>
              <w:pStyle w:val="TAL"/>
              <w:rPr>
                <w:rFonts w:cs="Arial"/>
                <w:szCs w:val="18"/>
              </w:rPr>
            </w:pPr>
            <w:r>
              <w:rPr>
                <w:rFonts w:cs="Arial"/>
                <w:szCs w:val="18"/>
              </w:rPr>
              <w:t xml:space="preserve">When present, it shall indicate if TLS security using the </w:t>
            </w:r>
            <w:r>
              <w:rPr>
                <w:lang w:val="en-US"/>
              </w:rPr>
              <w:t>3gpp-Sbi-Target-apiRoot HTTP header is supported</w:t>
            </w:r>
            <w:r>
              <w:rPr>
                <w:rFonts w:cs="Arial"/>
                <w:szCs w:val="18"/>
              </w:rPr>
              <w:t>:</w:t>
            </w:r>
          </w:p>
          <w:p w14:paraId="4F048BFC" w14:textId="77777777" w:rsidR="00E27B64" w:rsidRDefault="00E27B64" w:rsidP="00E27B64">
            <w:pPr>
              <w:pStyle w:val="TAL"/>
              <w:rPr>
                <w:rFonts w:cs="Arial"/>
                <w:szCs w:val="18"/>
              </w:rPr>
            </w:pPr>
            <w:r>
              <w:rPr>
                <w:rFonts w:cs="Arial"/>
                <w:szCs w:val="18"/>
              </w:rPr>
              <w:t>- true: supported</w:t>
            </w:r>
          </w:p>
          <w:p w14:paraId="7C7B17E3" w14:textId="77777777" w:rsidR="00E27B64" w:rsidRDefault="00E27B64" w:rsidP="00E27B64">
            <w:pPr>
              <w:pStyle w:val="TAL"/>
              <w:rPr>
                <w:lang w:val="en-US"/>
              </w:rPr>
            </w:pPr>
            <w:r>
              <w:rPr>
                <w:rFonts w:cs="Arial"/>
                <w:szCs w:val="18"/>
              </w:rPr>
              <w:t>- false (default): not supported</w:t>
            </w:r>
          </w:p>
          <w:p w14:paraId="19505B66" w14:textId="3031EC19" w:rsidR="00E27B64" w:rsidRPr="003E6078" w:rsidRDefault="00E27B64" w:rsidP="00E27B64">
            <w:pPr>
              <w:pStyle w:val="TAL"/>
              <w:rPr>
                <w:rFonts w:cs="Arial"/>
                <w:szCs w:val="18"/>
              </w:rPr>
            </w:pPr>
            <w:r>
              <w:t>(NOTE 1)</w:t>
            </w:r>
          </w:p>
        </w:tc>
      </w:tr>
      <w:tr w:rsidR="00E27B64" w:rsidRPr="003E6078" w14:paraId="3339D6A1"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367E151C" w14:textId="77777777" w:rsidR="00E27B64" w:rsidRPr="00EA6DEC" w:rsidRDefault="00E27B64" w:rsidP="00E27B64">
            <w:pPr>
              <w:pStyle w:val="TAL"/>
              <w:rPr>
                <w:lang w:eastAsia="zh-CN"/>
              </w:rPr>
            </w:pPr>
            <w:r>
              <w:rPr>
                <w:lang w:eastAsia="zh-CN"/>
              </w:rPr>
              <w:t>plmnIdLi</w:t>
            </w:r>
            <w:r w:rsidRPr="00AF5966">
              <w:rPr>
                <w:lang w:eastAsia="zh-CN"/>
              </w:rPr>
              <w:t>s</w:t>
            </w:r>
            <w:r>
              <w:rPr>
                <w:lang w:eastAsia="zh-CN"/>
              </w:rPr>
              <w:t>t</w:t>
            </w:r>
          </w:p>
        </w:tc>
        <w:tc>
          <w:tcPr>
            <w:tcW w:w="1559" w:type="dxa"/>
            <w:tcBorders>
              <w:top w:val="single" w:sz="4" w:space="0" w:color="auto"/>
              <w:left w:val="single" w:sz="4" w:space="0" w:color="auto"/>
              <w:bottom w:val="single" w:sz="4" w:space="0" w:color="auto"/>
              <w:right w:val="single" w:sz="4" w:space="0" w:color="auto"/>
            </w:tcBorders>
          </w:tcPr>
          <w:p w14:paraId="1DFCAA2B" w14:textId="77777777" w:rsidR="00E27B64" w:rsidRDefault="00E27B64" w:rsidP="00E27B64">
            <w:pPr>
              <w:pStyle w:val="TAL"/>
            </w:pPr>
            <w:r>
              <w:t>array(PlmnId)</w:t>
            </w:r>
          </w:p>
        </w:tc>
        <w:tc>
          <w:tcPr>
            <w:tcW w:w="425" w:type="dxa"/>
            <w:tcBorders>
              <w:top w:val="single" w:sz="4" w:space="0" w:color="auto"/>
              <w:left w:val="single" w:sz="4" w:space="0" w:color="auto"/>
              <w:bottom w:val="single" w:sz="4" w:space="0" w:color="auto"/>
              <w:right w:val="single" w:sz="4" w:space="0" w:color="auto"/>
            </w:tcBorders>
          </w:tcPr>
          <w:p w14:paraId="0118E2AE" w14:textId="77777777" w:rsidR="00E27B64" w:rsidRDefault="00E27B64" w:rsidP="00E27B6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BCE363" w14:textId="77777777" w:rsidR="00E27B64" w:rsidRDefault="00E27B64" w:rsidP="00E27B64">
            <w:pPr>
              <w:pStyle w:val="TAL"/>
            </w:pPr>
            <w:r>
              <w:rPr>
                <w:rFonts w:hint="eastAsia"/>
              </w:rPr>
              <w:t>1</w:t>
            </w:r>
            <w:r>
              <w:t>..N</w:t>
            </w:r>
          </w:p>
        </w:tc>
        <w:tc>
          <w:tcPr>
            <w:tcW w:w="4359" w:type="dxa"/>
            <w:tcBorders>
              <w:top w:val="single" w:sz="4" w:space="0" w:color="auto"/>
              <w:left w:val="single" w:sz="4" w:space="0" w:color="auto"/>
              <w:bottom w:val="single" w:sz="4" w:space="0" w:color="auto"/>
              <w:right w:val="single" w:sz="4" w:space="0" w:color="auto"/>
            </w:tcBorders>
          </w:tcPr>
          <w:p w14:paraId="016A72E2" w14:textId="77777777" w:rsidR="00E27B64" w:rsidRDefault="00E27B64" w:rsidP="00E27B64">
            <w:pPr>
              <w:pStyle w:val="TAL"/>
              <w:rPr>
                <w:rFonts w:cs="Arial"/>
                <w:szCs w:val="18"/>
              </w:rPr>
            </w:pPr>
            <w:r>
              <w:rPr>
                <w:rFonts w:cs="Arial"/>
                <w:szCs w:val="18"/>
              </w:rPr>
              <w:t xml:space="preserve">A list of PLMN IDs of a single PLMN associated with </w:t>
            </w:r>
            <w:r w:rsidRPr="003E6078">
              <w:rPr>
                <w:rFonts w:cs="Arial" w:hint="eastAsia"/>
                <w:szCs w:val="18"/>
              </w:rPr>
              <w:t>the SEPP</w:t>
            </w:r>
            <w:r>
              <w:rPr>
                <w:rFonts w:cs="Arial"/>
                <w:szCs w:val="18"/>
              </w:rPr>
              <w:t xml:space="preserve">, which </w:t>
            </w:r>
            <w:r w:rsidRPr="003E6078">
              <w:rPr>
                <w:rFonts w:cs="Arial" w:hint="eastAsia"/>
                <w:szCs w:val="18"/>
              </w:rPr>
              <w:t xml:space="preserve">is sending the </w:t>
            </w:r>
            <w:r>
              <w:rPr>
                <w:rFonts w:cs="Arial"/>
                <w:szCs w:val="18"/>
              </w:rPr>
              <w:t>response</w:t>
            </w:r>
            <w:r w:rsidRPr="003E6078">
              <w:rPr>
                <w:rFonts w:cs="Arial" w:hint="eastAsia"/>
                <w:szCs w:val="18"/>
              </w:rPr>
              <w:t xml:space="preserve">. </w:t>
            </w:r>
            <w:r>
              <w:rPr>
                <w:rFonts w:cs="Arial"/>
                <w:szCs w:val="18"/>
              </w:rPr>
              <w:t xml:space="preserve">The list </w:t>
            </w:r>
            <w:r w:rsidRPr="0015492B">
              <w:rPr>
                <w:rFonts w:cs="Arial"/>
                <w:szCs w:val="18"/>
              </w:rPr>
              <w:t>to be stored by the receiving SEPP in a N32-f Context (see clause 5.9.3 in 3GPP TS 33.501 [6])</w:t>
            </w:r>
            <w:r>
              <w:rPr>
                <w:rFonts w:cs="Arial"/>
                <w:szCs w:val="18"/>
              </w:rPr>
              <w:t>.</w:t>
            </w:r>
          </w:p>
          <w:p w14:paraId="136C0CF5" w14:textId="267965AB" w:rsidR="00E27B64" w:rsidRDefault="00E27B64" w:rsidP="00E27B64">
            <w:pPr>
              <w:pStyle w:val="TAL"/>
              <w:rPr>
                <w:rFonts w:cs="Arial"/>
                <w:szCs w:val="18"/>
              </w:rPr>
            </w:pPr>
            <w:r w:rsidRPr="00380D46">
              <w:rPr>
                <w:rFonts w:cs="Arial"/>
                <w:szCs w:val="18"/>
              </w:rPr>
              <w:t>If different PLMNs are represented by different PLMN IDs supported by</w:t>
            </w:r>
            <w:r w:rsidRPr="001E458B">
              <w:rPr>
                <w:rFonts w:cs="Arial"/>
                <w:szCs w:val="18"/>
              </w:rPr>
              <w:t xml:space="preserve"> a SEPP</w:t>
            </w:r>
            <w:r w:rsidRPr="00F223D6">
              <w:rPr>
                <w:rFonts w:cs="Arial"/>
                <w:szCs w:val="18"/>
              </w:rPr>
              <w:t xml:space="preserve">, then the </w:t>
            </w:r>
            <w:r w:rsidRPr="0071449A">
              <w:rPr>
                <w:rFonts w:cs="Arial"/>
                <w:szCs w:val="18"/>
              </w:rPr>
              <w:t>SEPP</w:t>
            </w:r>
            <w:r w:rsidRPr="00706BE1">
              <w:rPr>
                <w:rFonts w:cs="Arial"/>
                <w:szCs w:val="18"/>
              </w:rPr>
              <w:t xml:space="preserve"> shall select the PLMN </w:t>
            </w:r>
            <w:r>
              <w:rPr>
                <w:rFonts w:cs="Arial"/>
                <w:szCs w:val="18"/>
              </w:rPr>
              <w:t xml:space="preserve">as specified in </w:t>
            </w:r>
            <w:r>
              <w:rPr>
                <w:rFonts w:cs="Arial"/>
                <w:szCs w:val="18"/>
                <w:lang w:eastAsia="zh-CN"/>
              </w:rPr>
              <w:t>clause</w:t>
            </w:r>
            <w:r w:rsidRPr="003B2883">
              <w:rPr>
                <w:rFonts w:cs="Arial"/>
                <w:szCs w:val="18"/>
                <w:lang w:eastAsia="zh-CN"/>
              </w:rPr>
              <w:t> </w:t>
            </w:r>
            <w:r w:rsidRPr="003B2883">
              <w:t>5.2.2 step 2a</w:t>
            </w:r>
            <w:r w:rsidRPr="003B2883">
              <w:rPr>
                <w:rFonts w:cs="Arial"/>
                <w:szCs w:val="18"/>
                <w:lang w:eastAsia="zh-CN"/>
              </w:rPr>
              <w:t>.</w:t>
            </w:r>
          </w:p>
        </w:tc>
      </w:tr>
      <w:tr w:rsidR="00E27B64" w:rsidRPr="003E6078" w14:paraId="04977A3F"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0C4FDA76" w14:textId="46575FB7" w:rsidR="00E27B64" w:rsidRDefault="00E27B64" w:rsidP="00E27B64">
            <w:pPr>
              <w:pStyle w:val="TAL"/>
              <w:rPr>
                <w:lang w:eastAsia="zh-CN"/>
              </w:rPr>
            </w:pPr>
            <w:r>
              <w:rPr>
                <w:lang w:eastAsia="zh-CN"/>
              </w:rPr>
              <w:lastRenderedPageBreak/>
              <w:t>snpnIdLi</w:t>
            </w:r>
            <w:r w:rsidRPr="00AF5966">
              <w:rPr>
                <w:lang w:eastAsia="zh-CN"/>
              </w:rPr>
              <w:t>s</w:t>
            </w:r>
            <w:r>
              <w:rPr>
                <w:lang w:eastAsia="zh-CN"/>
              </w:rPr>
              <w:t>t</w:t>
            </w:r>
          </w:p>
        </w:tc>
        <w:tc>
          <w:tcPr>
            <w:tcW w:w="1559" w:type="dxa"/>
            <w:tcBorders>
              <w:top w:val="single" w:sz="4" w:space="0" w:color="auto"/>
              <w:left w:val="single" w:sz="4" w:space="0" w:color="auto"/>
              <w:bottom w:val="single" w:sz="4" w:space="0" w:color="auto"/>
              <w:right w:val="single" w:sz="4" w:space="0" w:color="auto"/>
            </w:tcBorders>
          </w:tcPr>
          <w:p w14:paraId="6E7CA4C0" w14:textId="20FFCCFE" w:rsidR="00E27B64" w:rsidRDefault="00E27B64" w:rsidP="00E27B64">
            <w:pPr>
              <w:pStyle w:val="TAL"/>
            </w:pPr>
            <w:r>
              <w:t>array(PlmnIdNid)</w:t>
            </w:r>
          </w:p>
        </w:tc>
        <w:tc>
          <w:tcPr>
            <w:tcW w:w="425" w:type="dxa"/>
            <w:tcBorders>
              <w:top w:val="single" w:sz="4" w:space="0" w:color="auto"/>
              <w:left w:val="single" w:sz="4" w:space="0" w:color="auto"/>
              <w:bottom w:val="single" w:sz="4" w:space="0" w:color="auto"/>
              <w:right w:val="single" w:sz="4" w:space="0" w:color="auto"/>
            </w:tcBorders>
          </w:tcPr>
          <w:p w14:paraId="3EC94952" w14:textId="1067FA21" w:rsidR="00E27B64" w:rsidRDefault="00E27B64" w:rsidP="00E27B6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0E9419" w14:textId="7FF36CE5" w:rsidR="00E27B64" w:rsidRDefault="00E27B64" w:rsidP="00E27B64">
            <w:pPr>
              <w:pStyle w:val="TAL"/>
            </w:pPr>
            <w:r>
              <w:rPr>
                <w:rFonts w:hint="eastAsia"/>
              </w:rPr>
              <w:t>1</w:t>
            </w:r>
            <w:r>
              <w:t>..N</w:t>
            </w:r>
          </w:p>
        </w:tc>
        <w:tc>
          <w:tcPr>
            <w:tcW w:w="4359" w:type="dxa"/>
            <w:tcBorders>
              <w:top w:val="single" w:sz="4" w:space="0" w:color="auto"/>
              <w:left w:val="single" w:sz="4" w:space="0" w:color="auto"/>
              <w:bottom w:val="single" w:sz="4" w:space="0" w:color="auto"/>
              <w:right w:val="single" w:sz="4" w:space="0" w:color="auto"/>
            </w:tcBorders>
          </w:tcPr>
          <w:p w14:paraId="38A59423" w14:textId="77777777" w:rsidR="00E27B64" w:rsidRDefault="00E27B64" w:rsidP="00E27B64">
            <w:pPr>
              <w:pStyle w:val="TAL"/>
              <w:rPr>
                <w:rFonts w:cs="Arial"/>
                <w:szCs w:val="18"/>
              </w:rPr>
            </w:pPr>
            <w:r>
              <w:rPr>
                <w:rFonts w:cs="Arial"/>
                <w:szCs w:val="18"/>
              </w:rPr>
              <w:t xml:space="preserve">A list of SNPN IDs of a single SNPN associated with </w:t>
            </w:r>
            <w:r w:rsidRPr="003E6078">
              <w:rPr>
                <w:rFonts w:cs="Arial" w:hint="eastAsia"/>
                <w:szCs w:val="18"/>
              </w:rPr>
              <w:t>the SEPP</w:t>
            </w:r>
            <w:r>
              <w:rPr>
                <w:rFonts w:cs="Arial"/>
                <w:szCs w:val="18"/>
              </w:rPr>
              <w:t xml:space="preserve">, which </w:t>
            </w:r>
            <w:r w:rsidRPr="003E6078">
              <w:rPr>
                <w:rFonts w:cs="Arial" w:hint="eastAsia"/>
                <w:szCs w:val="18"/>
              </w:rPr>
              <w:t xml:space="preserve">is sending the </w:t>
            </w:r>
            <w:r>
              <w:rPr>
                <w:rFonts w:cs="Arial"/>
                <w:szCs w:val="18"/>
              </w:rPr>
              <w:t>response</w:t>
            </w:r>
            <w:r w:rsidRPr="003E6078">
              <w:rPr>
                <w:rFonts w:cs="Arial" w:hint="eastAsia"/>
                <w:szCs w:val="18"/>
              </w:rPr>
              <w:t xml:space="preserve">. </w:t>
            </w:r>
            <w:r>
              <w:rPr>
                <w:rFonts w:cs="Arial"/>
                <w:szCs w:val="18"/>
              </w:rPr>
              <w:t xml:space="preserve">The list </w:t>
            </w:r>
            <w:r w:rsidRPr="0015492B">
              <w:rPr>
                <w:rFonts w:cs="Arial"/>
                <w:szCs w:val="18"/>
              </w:rPr>
              <w:t>to be stored by the receiving SEPP in a N32-f Context (see clause 5.9.3 in 3GPP TS 33.501 [6])</w:t>
            </w:r>
            <w:r>
              <w:rPr>
                <w:rFonts w:cs="Arial"/>
                <w:szCs w:val="18"/>
              </w:rPr>
              <w:t>.</w:t>
            </w:r>
          </w:p>
          <w:p w14:paraId="09545D99" w14:textId="4330E1CD" w:rsidR="00E27B64" w:rsidRDefault="00E27B64" w:rsidP="00E27B64">
            <w:pPr>
              <w:pStyle w:val="TAL"/>
              <w:rPr>
                <w:rFonts w:cs="Arial"/>
                <w:szCs w:val="18"/>
              </w:rPr>
            </w:pPr>
            <w:r w:rsidRPr="00380D46">
              <w:rPr>
                <w:rFonts w:cs="Arial"/>
                <w:szCs w:val="18"/>
              </w:rPr>
              <w:t xml:space="preserve">If different </w:t>
            </w:r>
            <w:r>
              <w:rPr>
                <w:rFonts w:cs="Arial"/>
                <w:szCs w:val="18"/>
              </w:rPr>
              <w:t>SNPNs</w:t>
            </w:r>
            <w:r w:rsidRPr="00380D46">
              <w:rPr>
                <w:rFonts w:cs="Arial"/>
                <w:szCs w:val="18"/>
              </w:rPr>
              <w:t xml:space="preserve"> are represented by different </w:t>
            </w:r>
            <w:r>
              <w:rPr>
                <w:rFonts w:cs="Arial"/>
                <w:szCs w:val="18"/>
              </w:rPr>
              <w:t>SNPN</w:t>
            </w:r>
            <w:r w:rsidRPr="00380D46">
              <w:rPr>
                <w:rFonts w:cs="Arial"/>
                <w:szCs w:val="18"/>
              </w:rPr>
              <w:t xml:space="preserve"> IDs supported by</w:t>
            </w:r>
            <w:r w:rsidRPr="001E458B">
              <w:rPr>
                <w:rFonts w:cs="Arial"/>
                <w:szCs w:val="18"/>
              </w:rPr>
              <w:t xml:space="preserve"> a SEPP</w:t>
            </w:r>
            <w:r w:rsidRPr="00F223D6">
              <w:rPr>
                <w:rFonts w:cs="Arial"/>
                <w:szCs w:val="18"/>
              </w:rPr>
              <w:t xml:space="preserve">, then the </w:t>
            </w:r>
            <w:r w:rsidRPr="0071449A">
              <w:rPr>
                <w:rFonts w:cs="Arial"/>
                <w:szCs w:val="18"/>
              </w:rPr>
              <w:t>SEPP</w:t>
            </w:r>
            <w:r w:rsidRPr="00706BE1">
              <w:rPr>
                <w:rFonts w:cs="Arial"/>
                <w:szCs w:val="18"/>
              </w:rPr>
              <w:t xml:space="preserve"> shall select the </w:t>
            </w:r>
            <w:r>
              <w:rPr>
                <w:rFonts w:cs="Arial"/>
                <w:szCs w:val="18"/>
              </w:rPr>
              <w:t>SNPN</w:t>
            </w:r>
            <w:r w:rsidRPr="00706BE1">
              <w:rPr>
                <w:rFonts w:cs="Arial"/>
                <w:szCs w:val="18"/>
              </w:rPr>
              <w:t xml:space="preserve"> </w:t>
            </w:r>
            <w:r>
              <w:rPr>
                <w:rFonts w:cs="Arial"/>
                <w:szCs w:val="18"/>
              </w:rPr>
              <w:t xml:space="preserve">as specified in </w:t>
            </w:r>
            <w:r>
              <w:rPr>
                <w:rFonts w:cs="Arial"/>
                <w:szCs w:val="18"/>
                <w:lang w:eastAsia="zh-CN"/>
              </w:rPr>
              <w:t>clause</w:t>
            </w:r>
            <w:r w:rsidRPr="003B2883">
              <w:rPr>
                <w:rFonts w:cs="Arial"/>
                <w:szCs w:val="18"/>
                <w:lang w:eastAsia="zh-CN"/>
              </w:rPr>
              <w:t> </w:t>
            </w:r>
            <w:r w:rsidRPr="003B2883">
              <w:t>5.2.2 step 2a</w:t>
            </w:r>
            <w:r w:rsidRPr="003B2883">
              <w:rPr>
                <w:rFonts w:cs="Arial"/>
                <w:szCs w:val="18"/>
                <w:lang w:eastAsia="zh-CN"/>
              </w:rPr>
              <w:t>.</w:t>
            </w:r>
          </w:p>
        </w:tc>
      </w:tr>
      <w:tr w:rsidR="00E27B64" w:rsidRPr="003E6078" w14:paraId="52AD2526"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261E79CA" w14:textId="494DF8CC" w:rsidR="00E27B64" w:rsidRDefault="00E27B64" w:rsidP="00E27B64">
            <w:pPr>
              <w:pStyle w:val="TAL"/>
              <w:rPr>
                <w:lang w:eastAsia="zh-CN"/>
              </w:rPr>
            </w:pPr>
            <w:r>
              <w:rPr>
                <w:rFonts w:eastAsia="游明朝"/>
                <w:lang w:eastAsia="ja-JP"/>
              </w:rPr>
              <w:t>allowedUsagePurpose</w:t>
            </w:r>
          </w:p>
        </w:tc>
        <w:tc>
          <w:tcPr>
            <w:tcW w:w="1559" w:type="dxa"/>
            <w:tcBorders>
              <w:top w:val="single" w:sz="4" w:space="0" w:color="auto"/>
              <w:left w:val="single" w:sz="4" w:space="0" w:color="auto"/>
              <w:bottom w:val="single" w:sz="4" w:space="0" w:color="auto"/>
              <w:right w:val="single" w:sz="4" w:space="0" w:color="auto"/>
            </w:tcBorders>
          </w:tcPr>
          <w:p w14:paraId="7A3302C3" w14:textId="4F4E8479" w:rsidR="00E27B64" w:rsidRDefault="00E27B64" w:rsidP="00E27B64">
            <w:pPr>
              <w:pStyle w:val="TAL"/>
            </w:pPr>
            <w:r w:rsidRPr="00E30AC8">
              <w:t>array(</w:t>
            </w:r>
            <w:r>
              <w:t>IntendedN</w:t>
            </w:r>
            <w:r w:rsidRPr="00E30AC8">
              <w:t>32</w:t>
            </w:r>
            <w:r>
              <w:t>P</w:t>
            </w:r>
            <w:r w:rsidRPr="00E30AC8">
              <w:t>urpose)</w:t>
            </w:r>
          </w:p>
        </w:tc>
        <w:tc>
          <w:tcPr>
            <w:tcW w:w="425" w:type="dxa"/>
            <w:tcBorders>
              <w:top w:val="single" w:sz="4" w:space="0" w:color="auto"/>
              <w:left w:val="single" w:sz="4" w:space="0" w:color="auto"/>
              <w:bottom w:val="single" w:sz="4" w:space="0" w:color="auto"/>
              <w:right w:val="single" w:sz="4" w:space="0" w:color="auto"/>
            </w:tcBorders>
          </w:tcPr>
          <w:p w14:paraId="11FDDE84" w14:textId="123CF20C" w:rsidR="00E27B64" w:rsidRDefault="00E27B64" w:rsidP="00E27B64">
            <w:pPr>
              <w:pStyle w:val="TAC"/>
            </w:pPr>
            <w:r w:rsidRPr="00E30AC8">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534E222D" w14:textId="471E72E7" w:rsidR="00E27B64" w:rsidRDefault="00E27B64" w:rsidP="00E27B64">
            <w:pPr>
              <w:pStyle w:val="TAL"/>
            </w:pPr>
            <w:r w:rsidRPr="00E30AC8">
              <w:rPr>
                <w:rFonts w:hint="eastAsia"/>
              </w:rPr>
              <w:t>1</w:t>
            </w:r>
            <w:r w:rsidRPr="00E30AC8">
              <w:t>..N</w:t>
            </w:r>
          </w:p>
        </w:tc>
        <w:tc>
          <w:tcPr>
            <w:tcW w:w="4359" w:type="dxa"/>
            <w:tcBorders>
              <w:top w:val="single" w:sz="4" w:space="0" w:color="auto"/>
              <w:left w:val="single" w:sz="4" w:space="0" w:color="auto"/>
              <w:bottom w:val="single" w:sz="4" w:space="0" w:color="auto"/>
              <w:right w:val="single" w:sz="4" w:space="0" w:color="auto"/>
            </w:tcBorders>
          </w:tcPr>
          <w:p w14:paraId="762AD8C3" w14:textId="77777777" w:rsidR="00E27B64" w:rsidRDefault="00E27B64" w:rsidP="00E27B64">
            <w:pPr>
              <w:pStyle w:val="TAL"/>
              <w:rPr>
                <w:rFonts w:eastAsia="游明朝" w:cs="Arial"/>
                <w:szCs w:val="18"/>
                <w:lang w:eastAsia="ja-JP"/>
              </w:rPr>
            </w:pPr>
            <w:r>
              <w:rPr>
                <w:rFonts w:eastAsia="游明朝" w:cs="Arial" w:hint="eastAsia"/>
                <w:szCs w:val="18"/>
                <w:lang w:eastAsia="ja-JP"/>
              </w:rPr>
              <w:t>T</w:t>
            </w:r>
            <w:r>
              <w:rPr>
                <w:rFonts w:eastAsia="游明朝" w:cs="Arial"/>
                <w:szCs w:val="18"/>
                <w:lang w:eastAsia="ja-JP"/>
              </w:rPr>
              <w:t>his attribute notifies the list of allowed usage purpose the N32 is established for.</w:t>
            </w:r>
          </w:p>
          <w:p w14:paraId="64CAB0AA" w14:textId="77777777" w:rsidR="00E27B64" w:rsidRDefault="00E27B64" w:rsidP="00E27B64">
            <w:pPr>
              <w:pStyle w:val="TAL"/>
              <w:rPr>
                <w:rFonts w:eastAsia="游明朝" w:cs="Arial"/>
                <w:szCs w:val="18"/>
                <w:lang w:eastAsia="ja-JP"/>
              </w:rPr>
            </w:pPr>
          </w:p>
          <w:p w14:paraId="77820956" w14:textId="4EE86577" w:rsidR="00E27B64" w:rsidRDefault="00E27B64" w:rsidP="00E27B64">
            <w:pPr>
              <w:pStyle w:val="TAL"/>
              <w:rPr>
                <w:rFonts w:cs="Arial"/>
                <w:szCs w:val="18"/>
              </w:rPr>
            </w:pPr>
            <w:r>
              <w:rPr>
                <w:rFonts w:eastAsia="游明朝" w:cs="Arial"/>
                <w:szCs w:val="18"/>
                <w:lang w:eastAsia="ja-JP"/>
              </w:rPr>
              <w:t>IntendedN32Purpose shall not include attribute "cause".</w:t>
            </w:r>
          </w:p>
        </w:tc>
      </w:tr>
      <w:tr w:rsidR="00E27B64" w:rsidRPr="003E6078" w14:paraId="39A9B114"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6BA7D77D" w14:textId="44895BCC" w:rsidR="00E27B64" w:rsidRDefault="00E27B64" w:rsidP="00E27B64">
            <w:pPr>
              <w:pStyle w:val="TAL"/>
              <w:rPr>
                <w:lang w:eastAsia="zh-CN"/>
              </w:rPr>
            </w:pPr>
            <w:r>
              <w:rPr>
                <w:rFonts w:eastAsia="游明朝" w:hint="eastAsia"/>
                <w:lang w:eastAsia="ja-JP"/>
              </w:rPr>
              <w:t>r</w:t>
            </w:r>
            <w:r>
              <w:rPr>
                <w:rFonts w:eastAsia="游明朝"/>
                <w:lang w:eastAsia="ja-JP"/>
              </w:rPr>
              <w:t>ejectedUsagePurpose</w:t>
            </w:r>
          </w:p>
        </w:tc>
        <w:tc>
          <w:tcPr>
            <w:tcW w:w="1559" w:type="dxa"/>
            <w:tcBorders>
              <w:top w:val="single" w:sz="4" w:space="0" w:color="auto"/>
              <w:left w:val="single" w:sz="4" w:space="0" w:color="auto"/>
              <w:bottom w:val="single" w:sz="4" w:space="0" w:color="auto"/>
              <w:right w:val="single" w:sz="4" w:space="0" w:color="auto"/>
            </w:tcBorders>
          </w:tcPr>
          <w:p w14:paraId="2102B44C" w14:textId="64938B95" w:rsidR="00E27B64" w:rsidRDefault="00E27B64" w:rsidP="00E27B64">
            <w:pPr>
              <w:pStyle w:val="TAL"/>
            </w:pPr>
            <w:r w:rsidRPr="00E30AC8">
              <w:t>array(</w:t>
            </w:r>
            <w:r>
              <w:t>IntendedN</w:t>
            </w:r>
            <w:r w:rsidRPr="00E30AC8">
              <w:t>32</w:t>
            </w:r>
            <w:r>
              <w:t>P</w:t>
            </w:r>
            <w:r w:rsidRPr="00E30AC8">
              <w:t>urpose)</w:t>
            </w:r>
          </w:p>
        </w:tc>
        <w:tc>
          <w:tcPr>
            <w:tcW w:w="425" w:type="dxa"/>
            <w:tcBorders>
              <w:top w:val="single" w:sz="4" w:space="0" w:color="auto"/>
              <w:left w:val="single" w:sz="4" w:space="0" w:color="auto"/>
              <w:bottom w:val="single" w:sz="4" w:space="0" w:color="auto"/>
              <w:right w:val="single" w:sz="4" w:space="0" w:color="auto"/>
            </w:tcBorders>
          </w:tcPr>
          <w:p w14:paraId="7FCB9202" w14:textId="0B5EB13E" w:rsidR="00E27B64" w:rsidRDefault="00E27B64" w:rsidP="00E27B64">
            <w:pPr>
              <w:pStyle w:val="TAC"/>
            </w:pPr>
            <w:r>
              <w:rPr>
                <w:rFonts w:eastAsia="游明朝" w:hint="eastAsia"/>
                <w:lang w:eastAsia="ja-JP"/>
              </w:rPr>
              <w:t>O</w:t>
            </w:r>
          </w:p>
        </w:tc>
        <w:tc>
          <w:tcPr>
            <w:tcW w:w="1134" w:type="dxa"/>
            <w:tcBorders>
              <w:top w:val="single" w:sz="4" w:space="0" w:color="auto"/>
              <w:left w:val="single" w:sz="4" w:space="0" w:color="auto"/>
              <w:bottom w:val="single" w:sz="4" w:space="0" w:color="auto"/>
              <w:right w:val="single" w:sz="4" w:space="0" w:color="auto"/>
            </w:tcBorders>
          </w:tcPr>
          <w:p w14:paraId="3FAD6517" w14:textId="4AC25065" w:rsidR="00E27B64" w:rsidRDefault="00E27B64" w:rsidP="00E27B64">
            <w:pPr>
              <w:pStyle w:val="TAL"/>
            </w:pPr>
            <w:r>
              <w:rPr>
                <w:rFonts w:eastAsia="游明朝" w:hint="eastAsia"/>
                <w:lang w:eastAsia="ja-JP"/>
              </w:rPr>
              <w:t>1</w:t>
            </w:r>
            <w:r>
              <w:rPr>
                <w:rFonts w:eastAsia="游明朝"/>
                <w:lang w:eastAsia="ja-JP"/>
              </w:rPr>
              <w:t>..N</w:t>
            </w:r>
          </w:p>
        </w:tc>
        <w:tc>
          <w:tcPr>
            <w:tcW w:w="4359" w:type="dxa"/>
            <w:tcBorders>
              <w:top w:val="single" w:sz="4" w:space="0" w:color="auto"/>
              <w:left w:val="single" w:sz="4" w:space="0" w:color="auto"/>
              <w:bottom w:val="single" w:sz="4" w:space="0" w:color="auto"/>
              <w:right w:val="single" w:sz="4" w:space="0" w:color="auto"/>
            </w:tcBorders>
          </w:tcPr>
          <w:p w14:paraId="1B93075D" w14:textId="77777777" w:rsidR="00E27B64" w:rsidRDefault="00E27B64" w:rsidP="00E27B64">
            <w:pPr>
              <w:pStyle w:val="TAL"/>
              <w:rPr>
                <w:rFonts w:eastAsia="游明朝" w:cs="Arial"/>
                <w:szCs w:val="18"/>
                <w:lang w:eastAsia="ja-JP"/>
              </w:rPr>
            </w:pPr>
            <w:r>
              <w:rPr>
                <w:rFonts w:eastAsia="游明朝" w:cs="Arial" w:hint="eastAsia"/>
                <w:szCs w:val="18"/>
                <w:lang w:eastAsia="ja-JP"/>
              </w:rPr>
              <w:t>T</w:t>
            </w:r>
            <w:r>
              <w:rPr>
                <w:rFonts w:eastAsia="游明朝" w:cs="Arial"/>
                <w:szCs w:val="18"/>
                <w:lang w:eastAsia="ja-JP"/>
              </w:rPr>
              <w:t>his attribute notifies the list of rejected usage purpose the N32 is established for.</w:t>
            </w:r>
          </w:p>
          <w:p w14:paraId="728E3800" w14:textId="77777777" w:rsidR="00E27B64" w:rsidRDefault="00E27B64" w:rsidP="00E27B64">
            <w:pPr>
              <w:pStyle w:val="TAL"/>
              <w:rPr>
                <w:rFonts w:eastAsia="游明朝" w:cs="Arial"/>
                <w:szCs w:val="18"/>
                <w:lang w:eastAsia="ja-JP"/>
              </w:rPr>
            </w:pPr>
          </w:p>
          <w:p w14:paraId="7A0C01B0" w14:textId="55074133" w:rsidR="00E27B64" w:rsidRDefault="00E27B64" w:rsidP="00E27B64">
            <w:pPr>
              <w:pStyle w:val="TAL"/>
              <w:rPr>
                <w:rFonts w:cs="Arial"/>
                <w:szCs w:val="18"/>
              </w:rPr>
            </w:pPr>
            <w:r>
              <w:rPr>
                <w:rFonts w:eastAsia="游明朝" w:cs="Arial" w:hint="eastAsia"/>
                <w:szCs w:val="18"/>
                <w:lang w:eastAsia="ja-JP"/>
              </w:rPr>
              <w:t>S</w:t>
            </w:r>
            <w:r>
              <w:rPr>
                <w:rFonts w:eastAsia="游明朝" w:cs="Arial"/>
                <w:szCs w:val="18"/>
                <w:lang w:eastAsia="ja-JP"/>
              </w:rPr>
              <w:t>hall only be present if any of the requested usage purpose is rejected.</w:t>
            </w:r>
          </w:p>
        </w:tc>
      </w:tr>
      <w:tr w:rsidR="00E27B64" w:rsidRPr="003E6078" w14:paraId="712F5738"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342FF24C" w14:textId="78448BC5" w:rsidR="00E27B64" w:rsidRDefault="00E27B64" w:rsidP="00E27B64">
            <w:pPr>
              <w:pStyle w:val="TAL"/>
              <w:rPr>
                <w:rFonts w:eastAsia="游明朝"/>
                <w:lang w:eastAsia="ja-JP"/>
              </w:rPr>
            </w:pPr>
            <w:r>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2E6F20EE" w14:textId="78B2EEF6" w:rsidR="00E27B64" w:rsidRPr="00E30AC8" w:rsidRDefault="00E27B64" w:rsidP="00E27B64">
            <w:pPr>
              <w:pStyle w:val="TAL"/>
            </w:pPr>
            <w:r>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784F23B3" w14:textId="038650E0" w:rsidR="00E27B64" w:rsidRDefault="00E27B64" w:rsidP="00E27B64">
            <w:pPr>
              <w:pStyle w:val="TAC"/>
              <w:rPr>
                <w:rFonts w:eastAsia="游明朝"/>
                <w:lang w:eastAsia="ja-JP"/>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1970AF" w14:textId="52D95E71" w:rsidR="00E27B64" w:rsidRDefault="00E27B64" w:rsidP="00E27B64">
            <w:pPr>
              <w:pStyle w:val="TAL"/>
              <w:rPr>
                <w:rFonts w:eastAsia="游明朝"/>
                <w:lang w:eastAsia="ja-JP"/>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04975B" w14:textId="5376BE32" w:rsidR="00E27B64" w:rsidRDefault="00E27B64" w:rsidP="00E27B64">
            <w:pPr>
              <w:pStyle w:val="TAL"/>
              <w:rPr>
                <w:rFonts w:eastAsia="游明朝" w:cs="Arial"/>
                <w:szCs w:val="18"/>
                <w:lang w:eastAsia="ja-JP"/>
              </w:rPr>
            </w:pPr>
            <w:r>
              <w:rPr>
                <w:rFonts w:cs="Arial"/>
                <w:szCs w:val="18"/>
              </w:rPr>
              <w:t>This IE shall be present if at least one feature defined in clause 6.1.</w:t>
            </w:r>
            <w:r>
              <w:rPr>
                <w:rFonts w:cs="Arial"/>
                <w:szCs w:val="18"/>
                <w:lang w:eastAsia="zh-CN"/>
              </w:rPr>
              <w:t>7</w:t>
            </w:r>
            <w:r>
              <w:rPr>
                <w:rFonts w:cs="Arial"/>
                <w:szCs w:val="18"/>
              </w:rPr>
              <w:t xml:space="preserve"> is supported</w:t>
            </w:r>
          </w:p>
        </w:tc>
      </w:tr>
      <w:tr w:rsidR="00BB65A6" w:rsidRPr="003E6078" w14:paraId="790F3031" w14:textId="77777777" w:rsidTr="009B4EF0">
        <w:trPr>
          <w:jc w:val="center"/>
          <w:ins w:id="59" w:author="Hiroshi Ishikawa (石川 寛) NTT DOCOMO" w:date="2024-08-07T08:41:00Z"/>
        </w:trPr>
        <w:tc>
          <w:tcPr>
            <w:tcW w:w="2090" w:type="dxa"/>
            <w:tcBorders>
              <w:top w:val="single" w:sz="4" w:space="0" w:color="auto"/>
              <w:left w:val="single" w:sz="4" w:space="0" w:color="auto"/>
              <w:bottom w:val="single" w:sz="4" w:space="0" w:color="auto"/>
              <w:right w:val="single" w:sz="4" w:space="0" w:color="auto"/>
            </w:tcBorders>
          </w:tcPr>
          <w:p w14:paraId="4006B75F" w14:textId="77777777" w:rsidR="00BB65A6" w:rsidRPr="007F66DA" w:rsidRDefault="00BB65A6" w:rsidP="009B4EF0">
            <w:pPr>
              <w:pStyle w:val="TAL"/>
              <w:rPr>
                <w:ins w:id="60" w:author="Hiroshi Ishikawa (石川 寛) NTT DOCOMO" w:date="2024-08-07T08:41:00Z" w16du:dateUtc="2024-08-06T23:41:00Z"/>
                <w:rFonts w:eastAsia="游明朝"/>
                <w:lang w:eastAsia="ja-JP"/>
              </w:rPr>
            </w:pPr>
            <w:ins w:id="61" w:author="Hiroshi Ishikawa (石川 寛) NTT DOCOMO" w:date="2024-08-07T08:41:00Z" w16du:dateUtc="2024-08-06T23:41:00Z">
              <w:r>
                <w:rPr>
                  <w:rFonts w:eastAsia="游明朝" w:hint="eastAsia"/>
                  <w:lang w:eastAsia="ja-JP"/>
                </w:rPr>
                <w:t>supportOfSenderN32</w:t>
              </w:r>
            </w:ins>
          </w:p>
        </w:tc>
        <w:tc>
          <w:tcPr>
            <w:tcW w:w="1559" w:type="dxa"/>
            <w:tcBorders>
              <w:top w:val="single" w:sz="4" w:space="0" w:color="auto"/>
              <w:left w:val="single" w:sz="4" w:space="0" w:color="auto"/>
              <w:bottom w:val="single" w:sz="4" w:space="0" w:color="auto"/>
              <w:right w:val="single" w:sz="4" w:space="0" w:color="auto"/>
            </w:tcBorders>
          </w:tcPr>
          <w:p w14:paraId="5CB59732" w14:textId="77777777" w:rsidR="00BB65A6" w:rsidRPr="007F66DA" w:rsidRDefault="00BB65A6" w:rsidP="009B4EF0">
            <w:pPr>
              <w:pStyle w:val="TAL"/>
              <w:rPr>
                <w:ins w:id="62" w:author="Hiroshi Ishikawa (石川 寛) NTT DOCOMO" w:date="2024-08-07T08:41:00Z" w16du:dateUtc="2024-08-06T23:41:00Z"/>
                <w:rFonts w:eastAsia="游明朝"/>
                <w:lang w:eastAsia="ja-JP"/>
              </w:rPr>
            </w:pPr>
            <w:ins w:id="63" w:author="Hiroshi Ishikawa (石川 寛) NTT DOCOMO" w:date="2024-08-07T08:41:00Z" w16du:dateUtc="2024-08-06T23:41:00Z">
              <w:r>
                <w:rPr>
                  <w:rFonts w:eastAsia="游明朝" w:hint="eastAsia"/>
                  <w:lang w:eastAsia="ja-JP"/>
                </w:rPr>
                <w:t>boolean</w:t>
              </w:r>
            </w:ins>
          </w:p>
        </w:tc>
        <w:tc>
          <w:tcPr>
            <w:tcW w:w="425" w:type="dxa"/>
            <w:tcBorders>
              <w:top w:val="single" w:sz="4" w:space="0" w:color="auto"/>
              <w:left w:val="single" w:sz="4" w:space="0" w:color="auto"/>
              <w:bottom w:val="single" w:sz="4" w:space="0" w:color="auto"/>
              <w:right w:val="single" w:sz="4" w:space="0" w:color="auto"/>
            </w:tcBorders>
          </w:tcPr>
          <w:p w14:paraId="3D763148" w14:textId="77777777" w:rsidR="00BB65A6" w:rsidRPr="007F66DA" w:rsidRDefault="00BB65A6" w:rsidP="009B4EF0">
            <w:pPr>
              <w:pStyle w:val="TAC"/>
              <w:rPr>
                <w:ins w:id="64" w:author="Hiroshi Ishikawa (石川 寛) NTT DOCOMO" w:date="2024-08-07T08:41:00Z" w16du:dateUtc="2024-08-06T23:41:00Z"/>
                <w:rFonts w:eastAsia="游明朝"/>
                <w:lang w:eastAsia="ja-JP"/>
              </w:rPr>
            </w:pPr>
            <w:ins w:id="65" w:author="Hiroshi Ishikawa (石川 寛) NTT DOCOMO" w:date="2024-08-07T08:41:00Z" w16du:dateUtc="2024-08-06T23:41:00Z">
              <w:r>
                <w:rPr>
                  <w:rFonts w:eastAsia="游明朝" w:hint="eastAsia"/>
                  <w:lang w:eastAsia="ja-JP"/>
                </w:rPr>
                <w:t>C</w:t>
              </w:r>
            </w:ins>
          </w:p>
        </w:tc>
        <w:tc>
          <w:tcPr>
            <w:tcW w:w="1134" w:type="dxa"/>
            <w:tcBorders>
              <w:top w:val="single" w:sz="4" w:space="0" w:color="auto"/>
              <w:left w:val="single" w:sz="4" w:space="0" w:color="auto"/>
              <w:bottom w:val="single" w:sz="4" w:space="0" w:color="auto"/>
              <w:right w:val="single" w:sz="4" w:space="0" w:color="auto"/>
            </w:tcBorders>
          </w:tcPr>
          <w:p w14:paraId="7A4D6202" w14:textId="77777777" w:rsidR="00BB65A6" w:rsidRPr="007F66DA" w:rsidRDefault="00BB65A6" w:rsidP="009B4EF0">
            <w:pPr>
              <w:pStyle w:val="TAL"/>
              <w:rPr>
                <w:ins w:id="66" w:author="Hiroshi Ishikawa (石川 寛) NTT DOCOMO" w:date="2024-08-07T08:41:00Z" w16du:dateUtc="2024-08-06T23:41:00Z"/>
                <w:rFonts w:eastAsia="游明朝"/>
                <w:lang w:eastAsia="ja-JP"/>
              </w:rPr>
            </w:pPr>
            <w:ins w:id="67" w:author="Hiroshi Ishikawa (石川 寛) NTT DOCOMO" w:date="2024-08-07T08:41:00Z" w16du:dateUtc="2024-08-06T23:41:00Z">
              <w:r>
                <w:rPr>
                  <w:rFonts w:eastAsia="游明朝" w:hint="eastAsia"/>
                  <w:lang w:eastAsia="ja-JP"/>
                </w:rPr>
                <w:t>0..1</w:t>
              </w:r>
            </w:ins>
          </w:p>
        </w:tc>
        <w:tc>
          <w:tcPr>
            <w:tcW w:w="4359" w:type="dxa"/>
            <w:tcBorders>
              <w:top w:val="single" w:sz="4" w:space="0" w:color="auto"/>
              <w:left w:val="single" w:sz="4" w:space="0" w:color="auto"/>
              <w:bottom w:val="single" w:sz="4" w:space="0" w:color="auto"/>
              <w:right w:val="single" w:sz="4" w:space="0" w:color="auto"/>
            </w:tcBorders>
          </w:tcPr>
          <w:p w14:paraId="05B5D22D" w14:textId="77777777" w:rsidR="00BB65A6" w:rsidRDefault="00BB65A6" w:rsidP="009B4EF0">
            <w:pPr>
              <w:pStyle w:val="TAL"/>
              <w:rPr>
                <w:ins w:id="68" w:author="Hiroshi Ishikawa (石川 寛) NTT DOCOMO" w:date="2024-08-07T08:41:00Z" w16du:dateUtc="2024-08-06T23:41:00Z"/>
                <w:rFonts w:eastAsia="游明朝" w:cs="Arial"/>
                <w:szCs w:val="18"/>
                <w:lang w:eastAsia="ja-JP"/>
              </w:rPr>
            </w:pPr>
            <w:ins w:id="69" w:author="Hiroshi Ishikawa (石川 寛) NTT DOCOMO" w:date="2024-08-07T08:41:00Z" w16du:dateUtc="2024-08-06T23:41:00Z">
              <w:r>
                <w:rPr>
                  <w:rFonts w:eastAsia="游明朝" w:cs="Arial" w:hint="eastAsia"/>
                  <w:szCs w:val="18"/>
                  <w:lang w:eastAsia="ja-JP"/>
                </w:rPr>
                <w:t>This IE indicates whether the responding SEPP supports and/or has accepted senderN32fFqdn and senderN32fPort</w:t>
              </w:r>
              <w:r w:rsidRPr="006D7D23">
                <w:rPr>
                  <w:rFonts w:eastAsia="游明朝" w:cs="Arial"/>
                  <w:szCs w:val="18"/>
                  <w:lang w:eastAsia="ja-JP"/>
                </w:rPr>
                <w:t>List</w:t>
              </w:r>
              <w:r>
                <w:rPr>
                  <w:rFonts w:eastAsia="游明朝" w:cs="Arial" w:hint="eastAsia"/>
                  <w:szCs w:val="18"/>
                  <w:lang w:eastAsia="ja-JP"/>
                </w:rPr>
                <w:t xml:space="preserve"> received in the </w:t>
              </w:r>
              <w:r>
                <w:rPr>
                  <w:rFonts w:hint="eastAsia"/>
                </w:rPr>
                <w:t>Security Capability Negotiation</w:t>
              </w:r>
              <w:r>
                <w:rPr>
                  <w:rFonts w:eastAsia="游明朝" w:hint="eastAsia"/>
                  <w:lang w:eastAsia="ja-JP"/>
                </w:rPr>
                <w:t xml:space="preserve"> Request message</w:t>
              </w:r>
              <w:r>
                <w:rPr>
                  <w:rFonts w:eastAsia="游明朝" w:cs="Arial" w:hint="eastAsia"/>
                  <w:szCs w:val="18"/>
                  <w:lang w:eastAsia="ja-JP"/>
                </w:rPr>
                <w:t>.</w:t>
              </w:r>
            </w:ins>
          </w:p>
          <w:p w14:paraId="2B4CCE1C" w14:textId="77777777" w:rsidR="00BB65A6" w:rsidRDefault="00BB65A6" w:rsidP="009B4EF0">
            <w:pPr>
              <w:pStyle w:val="TAL"/>
              <w:rPr>
                <w:ins w:id="70" w:author="Hiroshi Ishikawa (石川 寛) NTT DOCOMO" w:date="2024-08-07T08:41:00Z" w16du:dateUtc="2024-08-06T23:41:00Z"/>
                <w:rFonts w:eastAsia="游明朝" w:cs="Arial"/>
                <w:szCs w:val="18"/>
                <w:lang w:eastAsia="ja-JP"/>
              </w:rPr>
            </w:pPr>
          </w:p>
          <w:p w14:paraId="3C8BBFC5" w14:textId="77777777" w:rsidR="00BB65A6" w:rsidRDefault="00BB65A6" w:rsidP="009B4EF0">
            <w:pPr>
              <w:pStyle w:val="TAL"/>
              <w:numPr>
                <w:ilvl w:val="0"/>
                <w:numId w:val="26"/>
              </w:numPr>
              <w:rPr>
                <w:ins w:id="71" w:author="Hiroshi Ishikawa (石川 寛) NTT DOCOMO" w:date="2024-08-07T08:41:00Z" w16du:dateUtc="2024-08-06T23:41:00Z"/>
                <w:rFonts w:eastAsia="游明朝" w:cs="Arial"/>
                <w:szCs w:val="18"/>
                <w:lang w:eastAsia="ja-JP"/>
              </w:rPr>
            </w:pPr>
            <w:ins w:id="72" w:author="Hiroshi Ishikawa (石川 寛) NTT DOCOMO" w:date="2024-08-07T08:41:00Z" w16du:dateUtc="2024-08-06T23:41:00Z">
              <w:r>
                <w:rPr>
                  <w:rFonts w:eastAsia="游明朝" w:cs="Arial" w:hint="eastAsia"/>
                  <w:szCs w:val="18"/>
                  <w:lang w:eastAsia="ja-JP"/>
                </w:rPr>
                <w:t>true: supports and has accepted</w:t>
              </w:r>
            </w:ins>
          </w:p>
          <w:p w14:paraId="5848B9DD" w14:textId="77777777" w:rsidR="00BB65A6" w:rsidRPr="007F66DA" w:rsidRDefault="00BB65A6" w:rsidP="009B4EF0">
            <w:pPr>
              <w:pStyle w:val="TAL"/>
              <w:numPr>
                <w:ilvl w:val="0"/>
                <w:numId w:val="26"/>
              </w:numPr>
              <w:rPr>
                <w:ins w:id="73" w:author="Hiroshi Ishikawa (石川 寛) NTT DOCOMO" w:date="2024-08-07T08:41:00Z" w16du:dateUtc="2024-08-06T23:41:00Z"/>
                <w:rFonts w:eastAsia="游明朝" w:cs="Arial"/>
                <w:szCs w:val="18"/>
                <w:lang w:eastAsia="ja-JP"/>
              </w:rPr>
            </w:pPr>
            <w:ins w:id="74" w:author="Hiroshi Ishikawa (石川 寛) NTT DOCOMO" w:date="2024-08-07T08:41:00Z" w16du:dateUtc="2024-08-06T23:41:00Z">
              <w:r>
                <w:rPr>
                  <w:rFonts w:eastAsia="游明朝" w:cs="Arial" w:hint="eastAsia"/>
                  <w:szCs w:val="18"/>
                  <w:lang w:eastAsia="ja-JP"/>
                </w:rPr>
                <w:t>false (default): does not accept</w:t>
              </w:r>
            </w:ins>
          </w:p>
        </w:tc>
      </w:tr>
      <w:tr w:rsidR="00E27B64" w:rsidRPr="003E6078" w14:paraId="6DB3B905"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7FDC1AC4" w14:textId="0BC35E8F" w:rsidR="00E27B64" w:rsidRDefault="00E27B64" w:rsidP="00E27B64">
            <w:pPr>
              <w:pStyle w:val="TAL"/>
              <w:rPr>
                <w:lang w:eastAsia="zh-CN"/>
              </w:rPr>
            </w:pPr>
            <w:r>
              <w:rPr>
                <w:lang w:eastAsia="zh-CN"/>
              </w:rPr>
              <w:t>senderN32fFqdn</w:t>
            </w:r>
          </w:p>
        </w:tc>
        <w:tc>
          <w:tcPr>
            <w:tcW w:w="1559" w:type="dxa"/>
            <w:tcBorders>
              <w:top w:val="single" w:sz="4" w:space="0" w:color="auto"/>
              <w:left w:val="single" w:sz="4" w:space="0" w:color="auto"/>
              <w:bottom w:val="single" w:sz="4" w:space="0" w:color="auto"/>
              <w:right w:val="single" w:sz="4" w:space="0" w:color="auto"/>
            </w:tcBorders>
          </w:tcPr>
          <w:p w14:paraId="39FBD2D4" w14:textId="610F3E0F" w:rsidR="00E27B64" w:rsidRDefault="00E27B64" w:rsidP="00E27B64">
            <w:pPr>
              <w:pStyle w:val="TAL"/>
              <w:rPr>
                <w:lang w:eastAsia="zh-CN"/>
              </w:rPr>
            </w:pPr>
            <w:r>
              <w:rPr>
                <w:lang w:eastAsia="zh-CN"/>
              </w:rPr>
              <w:t>Fqdn</w:t>
            </w:r>
          </w:p>
        </w:tc>
        <w:tc>
          <w:tcPr>
            <w:tcW w:w="425" w:type="dxa"/>
            <w:tcBorders>
              <w:top w:val="single" w:sz="4" w:space="0" w:color="auto"/>
              <w:left w:val="single" w:sz="4" w:space="0" w:color="auto"/>
              <w:bottom w:val="single" w:sz="4" w:space="0" w:color="auto"/>
              <w:right w:val="single" w:sz="4" w:space="0" w:color="auto"/>
            </w:tcBorders>
          </w:tcPr>
          <w:p w14:paraId="0CD3F226" w14:textId="20CCA270" w:rsidR="00E27B64" w:rsidRDefault="00E27B64" w:rsidP="00E27B6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FD5B32" w14:textId="6580661F" w:rsidR="00E27B64" w:rsidRDefault="00E27B64" w:rsidP="00E27B6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9DA9F63" w14:textId="036C0495" w:rsidR="00E27B64" w:rsidRDefault="00E27B64" w:rsidP="00E27B64">
            <w:pPr>
              <w:pStyle w:val="TAL"/>
              <w:rPr>
                <w:rFonts w:cs="Arial"/>
                <w:szCs w:val="18"/>
              </w:rPr>
            </w:pPr>
            <w:r>
              <w:rPr>
                <w:rFonts w:cs="Arial"/>
                <w:szCs w:val="18"/>
              </w:rPr>
              <w:t>This IE may be present if the sending SEPP wishes the receiving SEPP to establish the N32-f connection towards a specific FQDN.</w:t>
            </w:r>
          </w:p>
          <w:p w14:paraId="47A05A44" w14:textId="65E3E50A" w:rsidR="00E27B64" w:rsidRDefault="00E27B64" w:rsidP="00E27B64">
            <w:pPr>
              <w:pStyle w:val="TAL"/>
              <w:rPr>
                <w:rFonts w:cs="Arial"/>
                <w:szCs w:val="18"/>
              </w:rPr>
            </w:pPr>
            <w:r>
              <w:rPr>
                <w:rFonts w:cs="Arial"/>
                <w:szCs w:val="18"/>
              </w:rPr>
              <w:t>(NOTE 2)</w:t>
            </w:r>
          </w:p>
        </w:tc>
      </w:tr>
      <w:tr w:rsidR="00E27B64" w:rsidRPr="003E6078" w14:paraId="077ED302"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1199F1EF" w14:textId="501C759C" w:rsidR="00E27B64" w:rsidRDefault="00E27B64" w:rsidP="00E27B64">
            <w:pPr>
              <w:pStyle w:val="TAL"/>
              <w:rPr>
                <w:lang w:eastAsia="zh-CN"/>
              </w:rPr>
            </w:pPr>
            <w:r>
              <w:rPr>
                <w:lang w:eastAsia="zh-CN"/>
              </w:rPr>
              <w:t>senderN32fPort</w:t>
            </w:r>
          </w:p>
        </w:tc>
        <w:tc>
          <w:tcPr>
            <w:tcW w:w="1559" w:type="dxa"/>
            <w:tcBorders>
              <w:top w:val="single" w:sz="4" w:space="0" w:color="auto"/>
              <w:left w:val="single" w:sz="4" w:space="0" w:color="auto"/>
              <w:bottom w:val="single" w:sz="4" w:space="0" w:color="auto"/>
              <w:right w:val="single" w:sz="4" w:space="0" w:color="auto"/>
            </w:tcBorders>
          </w:tcPr>
          <w:p w14:paraId="59E30D54" w14:textId="6ED8BE95" w:rsidR="00E27B64" w:rsidRDefault="00E27B64" w:rsidP="00E27B64">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76832F7F" w14:textId="0C143CF6" w:rsidR="00E27B64" w:rsidRDefault="00E27B64" w:rsidP="00E27B6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C20F21" w14:textId="7F737351" w:rsidR="00E27B64" w:rsidRDefault="00E27B64" w:rsidP="00E27B6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B1BF559" w14:textId="526C7D4E" w:rsidR="00E27B64" w:rsidRDefault="00E27B64" w:rsidP="00E27B64">
            <w:pPr>
              <w:pStyle w:val="TAL"/>
              <w:rPr>
                <w:rFonts w:cs="Arial"/>
                <w:szCs w:val="18"/>
              </w:rPr>
            </w:pPr>
            <w:r>
              <w:rPr>
                <w:rFonts w:cs="Arial"/>
                <w:szCs w:val="18"/>
              </w:rPr>
              <w:t>This IE may be present if the sending SEPP wishes the receiving SEPP to establish the N32-f connection using a specific port number.</w:t>
            </w:r>
          </w:p>
          <w:p w14:paraId="2CCB1F5C" w14:textId="2BB073F3" w:rsidR="00E27B64" w:rsidRDefault="00E27B64" w:rsidP="00E27B64">
            <w:pPr>
              <w:pStyle w:val="TAL"/>
              <w:rPr>
                <w:rFonts w:cs="Arial"/>
                <w:szCs w:val="18"/>
              </w:rPr>
            </w:pPr>
            <w:r>
              <w:rPr>
                <w:rFonts w:cs="Arial"/>
                <w:szCs w:val="18"/>
              </w:rPr>
              <w:t>(NOTE 3)</w:t>
            </w:r>
          </w:p>
        </w:tc>
      </w:tr>
      <w:tr w:rsidR="00E27B64" w:rsidRPr="003E6078" w14:paraId="25B5F8DC" w14:textId="77777777" w:rsidTr="009A0A9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181E7A1" w14:textId="77777777" w:rsidR="00E27B64" w:rsidRDefault="00E27B64" w:rsidP="00E27B64">
            <w:pPr>
              <w:pStyle w:val="TAN"/>
              <w:overflowPunct/>
              <w:autoSpaceDE/>
              <w:autoSpaceDN/>
              <w:adjustRightInd/>
              <w:textAlignment w:val="auto"/>
              <w:rPr>
                <w:rFonts w:eastAsia="DengXian"/>
                <w:lang w:eastAsia="zh-CN"/>
              </w:rPr>
            </w:pPr>
            <w:r w:rsidRPr="00AC5774">
              <w:rPr>
                <w:rFonts w:eastAsia="DengXian"/>
                <w:lang w:eastAsia="zh-CN"/>
              </w:rPr>
              <w:t>NOTE</w:t>
            </w:r>
            <w:r>
              <w:rPr>
                <w:rFonts w:eastAsia="DengXian"/>
                <w:lang w:eastAsia="zh-CN"/>
              </w:rPr>
              <w:t xml:space="preserve"> 1</w:t>
            </w:r>
            <w:r w:rsidRPr="00AC5774">
              <w:rPr>
                <w:rFonts w:eastAsia="DengXian"/>
                <w:lang w:eastAsia="zh-CN"/>
              </w:rPr>
              <w:t>:</w:t>
            </w:r>
            <w:r w:rsidRPr="00AC5774">
              <w:rPr>
                <w:rFonts w:eastAsia="DengXian"/>
                <w:lang w:eastAsia="zh-CN"/>
              </w:rPr>
              <w:tab/>
              <w:t>The attribute name does not follow the naming conventions specified in 3GPP TS 29.501 [5]. The attribute name is kept though as defined in the current specification for backward compatibility reason.</w:t>
            </w:r>
          </w:p>
          <w:p w14:paraId="4F9FEE05" w14:textId="48A3AEAF" w:rsidR="00E27B64" w:rsidRDefault="00E27B64" w:rsidP="00E27B64">
            <w:pPr>
              <w:pStyle w:val="TAN"/>
              <w:rPr>
                <w:lang w:eastAsia="zh-CN"/>
              </w:rPr>
            </w:pPr>
            <w:r>
              <w:rPr>
                <w:rFonts w:eastAsia="DengXian"/>
                <w:lang w:eastAsia="zh-CN"/>
              </w:rPr>
              <w:t>NOTE 2:</w:t>
            </w:r>
            <w:r w:rsidRPr="00AC5774">
              <w:rPr>
                <w:rFonts w:eastAsia="DengXian"/>
                <w:lang w:eastAsia="zh-CN"/>
              </w:rPr>
              <w:tab/>
            </w:r>
            <w:r>
              <w:rPr>
                <w:rFonts w:eastAsia="DengXian"/>
                <w:lang w:eastAsia="zh-CN"/>
              </w:rPr>
              <w:t xml:space="preserve">If the senderN32fFqdn IE is absent, the </w:t>
            </w:r>
            <w:r w:rsidRPr="009864ED">
              <w:rPr>
                <w:rFonts w:eastAsia="DengXian"/>
                <w:lang w:eastAsia="zh-CN"/>
              </w:rPr>
              <w:t xml:space="preserve">receiving SEPP </w:t>
            </w:r>
            <w:r>
              <w:rPr>
                <w:rFonts w:eastAsia="DengXian"/>
                <w:lang w:eastAsia="zh-CN"/>
              </w:rPr>
              <w:t xml:space="preserve">establishes </w:t>
            </w:r>
            <w:r w:rsidRPr="009864ED">
              <w:rPr>
                <w:rFonts w:eastAsia="DengXian"/>
                <w:lang w:eastAsia="zh-CN"/>
              </w:rPr>
              <w:t xml:space="preserve">the N32-f connection </w:t>
            </w:r>
            <w:r>
              <w:rPr>
                <w:rFonts w:eastAsia="DengXian"/>
                <w:lang w:eastAsia="zh-CN"/>
              </w:rPr>
              <w:t>towards the sending SEPP using the N32-c FQDN and/or local configuration. SEPP implementations complying with earlier releases of the specification may not support this IE.</w:t>
            </w:r>
          </w:p>
          <w:p w14:paraId="1FCA0F34" w14:textId="49935AFF" w:rsidR="00E27B64" w:rsidRDefault="00E27B64" w:rsidP="00E27B64">
            <w:pPr>
              <w:pStyle w:val="TAN"/>
              <w:overflowPunct/>
              <w:autoSpaceDE/>
              <w:autoSpaceDN/>
              <w:adjustRightInd/>
              <w:textAlignment w:val="auto"/>
              <w:rPr>
                <w:rFonts w:cs="Arial"/>
                <w:szCs w:val="18"/>
              </w:rPr>
            </w:pPr>
            <w:r>
              <w:rPr>
                <w:lang w:eastAsia="zh-CN"/>
              </w:rPr>
              <w:t>NOTE 3:</w:t>
            </w:r>
            <w:r>
              <w:rPr>
                <w:lang w:eastAsia="zh-CN"/>
              </w:rPr>
              <w:tab/>
            </w:r>
            <w:r w:rsidRPr="004B30D5">
              <w:rPr>
                <w:lang w:eastAsia="zh-CN"/>
              </w:rPr>
              <w:t>If the senderN32fPort number is absent, the receiving SEPP shall use a locally configured port, if any, otherwise the default HTTP</w:t>
            </w:r>
            <w:r>
              <w:rPr>
                <w:lang w:eastAsia="zh-CN"/>
              </w:rPr>
              <w:t>s</w:t>
            </w:r>
            <w:r w:rsidRPr="004B30D5">
              <w:rPr>
                <w:lang w:eastAsia="zh-CN"/>
              </w:rPr>
              <w:t xml:space="preserve"> port number, i.e.</w:t>
            </w:r>
            <w:r>
              <w:rPr>
                <w:lang w:eastAsia="zh-CN"/>
              </w:rPr>
              <w:t>,</w:t>
            </w:r>
            <w:r w:rsidRPr="004B30D5">
              <w:rPr>
                <w:lang w:val="en-US" w:eastAsia="zh-CN"/>
              </w:rPr>
              <w:t xml:space="preserve"> TCP port 443 for "https" URIs as specified in IETF RFC </w:t>
            </w:r>
            <w:r>
              <w:rPr>
                <w:lang w:val="en-US" w:eastAsia="zh-CN"/>
              </w:rPr>
              <w:t>9113</w:t>
            </w:r>
            <w:r w:rsidRPr="004B30D5">
              <w:rPr>
                <w:lang w:val="en-US" w:eastAsia="zh-CN"/>
              </w:rPr>
              <w:t> [7]</w:t>
            </w:r>
            <w:r w:rsidRPr="004B30D5">
              <w:rPr>
                <w:lang w:eastAsia="zh-CN"/>
              </w:rPr>
              <w:t>.</w:t>
            </w:r>
            <w:r>
              <w:rPr>
                <w:rFonts w:eastAsia="DengXian"/>
                <w:lang w:eastAsia="zh-CN"/>
              </w:rPr>
              <w:t xml:space="preserve"> SEPP implementations complying with earlier releases of the specification may not support this IE.</w:t>
            </w:r>
          </w:p>
        </w:tc>
      </w:tr>
    </w:tbl>
    <w:p w14:paraId="4CEBA27C" w14:textId="77777777" w:rsidR="000D5C20" w:rsidRDefault="000D5C20" w:rsidP="000D5C20"/>
    <w:p w14:paraId="265FCBA4" w14:textId="77777777" w:rsidR="00E116C3" w:rsidRPr="00E116C3" w:rsidRDefault="00E116C3" w:rsidP="00E116C3">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ＭＳ 明朝" w:hAnsi="Arial" w:cs="Arial"/>
          <w:color w:val="0000FF"/>
          <w:sz w:val="28"/>
          <w:szCs w:val="28"/>
          <w:lang w:val="en-US" w:eastAsia="en-US"/>
        </w:rPr>
      </w:pPr>
      <w:bookmarkStart w:id="75" w:name="_Toc24986457"/>
      <w:bookmarkStart w:id="76" w:name="_Toc34205885"/>
      <w:bookmarkStart w:id="77" w:name="_Toc39062069"/>
      <w:bookmarkStart w:id="78" w:name="_Toc43277311"/>
      <w:bookmarkStart w:id="79" w:name="_Toc49847641"/>
      <w:bookmarkStart w:id="80" w:name="_Toc56419622"/>
      <w:bookmarkStart w:id="81" w:name="_Toc112683429"/>
      <w:bookmarkStart w:id="82" w:name="_Toc168306988"/>
      <w:bookmarkStart w:id="83" w:name="_Toc170114898"/>
      <w:r w:rsidRPr="00E116C3">
        <w:rPr>
          <w:rFonts w:ascii="Arial" w:eastAsia="ＭＳ 明朝" w:hAnsi="Arial" w:cs="Arial"/>
          <w:color w:val="0000FF"/>
          <w:sz w:val="28"/>
          <w:szCs w:val="28"/>
          <w:lang w:val="en-US" w:eastAsia="en-US"/>
        </w:rPr>
        <w:t>* * * Next Change * * * *</w:t>
      </w:r>
    </w:p>
    <w:p w14:paraId="122E9E8F" w14:textId="77777777" w:rsidR="000D5C20" w:rsidRDefault="000D5C20" w:rsidP="0025757A">
      <w:pPr>
        <w:pStyle w:val="1"/>
      </w:pPr>
      <w:bookmarkStart w:id="84" w:name="_Toc24986459"/>
      <w:bookmarkStart w:id="85" w:name="_Toc34205887"/>
      <w:bookmarkStart w:id="86" w:name="_Toc39062071"/>
      <w:bookmarkStart w:id="87" w:name="_Toc43277313"/>
      <w:bookmarkStart w:id="88" w:name="_Toc49847643"/>
      <w:bookmarkStart w:id="89" w:name="_Toc56419624"/>
      <w:bookmarkStart w:id="90" w:name="_Toc112683431"/>
      <w:bookmarkStart w:id="91" w:name="_Toc168306990"/>
      <w:bookmarkStart w:id="92" w:name="_Toc170114900"/>
      <w:bookmarkStart w:id="93" w:name="_Hlk168306263"/>
      <w:bookmarkEnd w:id="75"/>
      <w:bookmarkEnd w:id="76"/>
      <w:bookmarkEnd w:id="77"/>
      <w:bookmarkEnd w:id="78"/>
      <w:bookmarkEnd w:id="79"/>
      <w:bookmarkEnd w:id="80"/>
      <w:bookmarkEnd w:id="81"/>
      <w:bookmarkEnd w:id="82"/>
      <w:bookmarkEnd w:id="83"/>
      <w:r>
        <w:t>A.2</w:t>
      </w:r>
      <w:r>
        <w:tab/>
        <w:t>N32 Handshake API</w:t>
      </w:r>
      <w:bookmarkEnd w:id="84"/>
      <w:bookmarkEnd w:id="85"/>
      <w:bookmarkEnd w:id="86"/>
      <w:bookmarkEnd w:id="87"/>
      <w:bookmarkEnd w:id="88"/>
      <w:bookmarkEnd w:id="89"/>
      <w:bookmarkEnd w:id="90"/>
      <w:bookmarkEnd w:id="91"/>
      <w:bookmarkEnd w:id="92"/>
    </w:p>
    <w:p w14:paraId="21858CD2" w14:textId="77777777" w:rsidR="000D5C20" w:rsidRPr="00DF2242" w:rsidRDefault="000D5C20" w:rsidP="00180131">
      <w:pPr>
        <w:pStyle w:val="PL"/>
        <w:rPr>
          <w:lang w:val="en-US"/>
        </w:rPr>
      </w:pPr>
      <w:r w:rsidRPr="00180131">
        <w:t>openapi: 3.0.0</w:t>
      </w:r>
    </w:p>
    <w:p w14:paraId="1B7828F6" w14:textId="77777777" w:rsidR="000D5C20" w:rsidRPr="00DF2242" w:rsidRDefault="000D5C20" w:rsidP="00180131">
      <w:pPr>
        <w:pStyle w:val="PL"/>
        <w:rPr>
          <w:lang w:val="en-US"/>
        </w:rPr>
      </w:pPr>
    </w:p>
    <w:p w14:paraId="6BC82295" w14:textId="77777777" w:rsidR="000D5C20" w:rsidRPr="00DF2242" w:rsidRDefault="000D5C20" w:rsidP="00180131">
      <w:pPr>
        <w:pStyle w:val="PL"/>
        <w:rPr>
          <w:lang w:val="en-US"/>
        </w:rPr>
      </w:pPr>
      <w:r w:rsidRPr="00180131">
        <w:t>info:</w:t>
      </w:r>
    </w:p>
    <w:p w14:paraId="77E39753" w14:textId="525CF29D" w:rsidR="000D5C20" w:rsidRPr="00DF2242" w:rsidRDefault="000D5C20" w:rsidP="00180131">
      <w:pPr>
        <w:pStyle w:val="PL"/>
        <w:rPr>
          <w:lang w:val="en-US"/>
        </w:rPr>
      </w:pPr>
      <w:r w:rsidRPr="00180131">
        <w:t xml:space="preserve">  version: '1.</w:t>
      </w:r>
      <w:r w:rsidR="00455FBC">
        <w:t>3</w:t>
      </w:r>
      <w:r w:rsidRPr="00180131">
        <w:t>.</w:t>
      </w:r>
      <w:r w:rsidR="006C3F19" w:rsidRPr="00180131">
        <w:t>0</w:t>
      </w:r>
      <w:r w:rsidR="00DB04E2" w:rsidRPr="00180131">
        <w:t>'</w:t>
      </w:r>
    </w:p>
    <w:p w14:paraId="71314C40" w14:textId="77777777" w:rsidR="000D5C20" w:rsidRPr="00DF2242" w:rsidRDefault="000D5C20" w:rsidP="00180131">
      <w:pPr>
        <w:pStyle w:val="PL"/>
        <w:rPr>
          <w:lang w:val="en-US"/>
        </w:rPr>
      </w:pPr>
      <w:r w:rsidRPr="00180131">
        <w:t xml:space="preserve">  title: 'N32 Handshake API'</w:t>
      </w:r>
    </w:p>
    <w:p w14:paraId="0B473242" w14:textId="77777777" w:rsidR="000D5C20" w:rsidRDefault="000D5C20" w:rsidP="00180131">
      <w:pPr>
        <w:pStyle w:val="PL"/>
      </w:pPr>
      <w:r w:rsidRPr="00180131">
        <w:t xml:space="preserve">  description: |</w:t>
      </w:r>
    </w:p>
    <w:p w14:paraId="455FBCF5" w14:textId="458A6DE7" w:rsidR="000D5C20" w:rsidRPr="00DF2242" w:rsidRDefault="000D5C20" w:rsidP="00180131">
      <w:pPr>
        <w:pStyle w:val="PL"/>
        <w:rPr>
          <w:lang w:val="en-US"/>
        </w:rPr>
      </w:pPr>
      <w:r w:rsidRPr="00180131">
        <w:t xml:space="preserve">   </w:t>
      </w:r>
      <w:r w:rsidR="00FC7CF9">
        <w:t xml:space="preserve"> </w:t>
      </w:r>
      <w:r w:rsidRPr="00180131">
        <w:t>N32-c Handshake Service.</w:t>
      </w:r>
      <w:r w:rsidR="00FC7CF9">
        <w:t xml:space="preserve">  </w:t>
      </w:r>
    </w:p>
    <w:p w14:paraId="04E0D893" w14:textId="6A51BEAD" w:rsidR="000D5C20" w:rsidRDefault="000D5C20" w:rsidP="000D5C20">
      <w:pPr>
        <w:pStyle w:val="PL"/>
      </w:pPr>
      <w:r>
        <w:t xml:space="preserve">    © </w:t>
      </w:r>
      <w:r w:rsidR="00DB04E2">
        <w:t>2024</w:t>
      </w:r>
      <w:r>
        <w:t>, 3GPP Organizational Partners (ARIB, ATIS, CCSA, ETSI, TSDSI, TTA, TTC).</w:t>
      </w:r>
      <w:r w:rsidR="00FC7CF9">
        <w:t xml:space="preserve">  </w:t>
      </w:r>
    </w:p>
    <w:p w14:paraId="40E14383" w14:textId="77777777" w:rsidR="000D5C20" w:rsidRPr="000D5C20" w:rsidRDefault="000D5C20" w:rsidP="000D5C20">
      <w:pPr>
        <w:pStyle w:val="PL"/>
      </w:pPr>
      <w:r>
        <w:t xml:space="preserve">    All rights reserved.</w:t>
      </w:r>
    </w:p>
    <w:p w14:paraId="1CE7D6B4" w14:textId="77777777" w:rsidR="000D5C20" w:rsidRPr="00DF2242" w:rsidRDefault="000D5C20" w:rsidP="00180131">
      <w:pPr>
        <w:pStyle w:val="PL"/>
        <w:rPr>
          <w:lang w:val="en-US"/>
        </w:rPr>
      </w:pPr>
      <w:r w:rsidRPr="00180131">
        <w:t>servers:</w:t>
      </w:r>
    </w:p>
    <w:p w14:paraId="05247044" w14:textId="77777777" w:rsidR="000D5C20" w:rsidRPr="00DF2242" w:rsidRDefault="000D5C20" w:rsidP="00180131">
      <w:pPr>
        <w:pStyle w:val="PL"/>
        <w:rPr>
          <w:lang w:val="en-US"/>
        </w:rPr>
      </w:pPr>
      <w:r w:rsidRPr="00180131">
        <w:t xml:space="preserve">  - url: '{apiRoot}/n32c-handshake/v1'</w:t>
      </w:r>
    </w:p>
    <w:p w14:paraId="61F38F02" w14:textId="77777777" w:rsidR="000D5C20" w:rsidRPr="00DF2242" w:rsidRDefault="000D5C20" w:rsidP="00180131">
      <w:pPr>
        <w:pStyle w:val="PL"/>
        <w:rPr>
          <w:lang w:val="en-US"/>
        </w:rPr>
      </w:pPr>
      <w:r w:rsidRPr="00180131">
        <w:t xml:space="preserve">    variables:</w:t>
      </w:r>
    </w:p>
    <w:p w14:paraId="57C2234E" w14:textId="77777777" w:rsidR="000D5C20" w:rsidRPr="00DF2242" w:rsidRDefault="000D5C20" w:rsidP="00180131">
      <w:pPr>
        <w:pStyle w:val="PL"/>
        <w:rPr>
          <w:lang w:val="en-US"/>
        </w:rPr>
      </w:pPr>
      <w:r w:rsidRPr="00180131">
        <w:t xml:space="preserve">      apiRoot:</w:t>
      </w:r>
    </w:p>
    <w:p w14:paraId="4DD15089" w14:textId="77777777" w:rsidR="000D5C20" w:rsidRPr="00DF2242" w:rsidRDefault="000D5C20" w:rsidP="00180131">
      <w:pPr>
        <w:pStyle w:val="PL"/>
        <w:rPr>
          <w:lang w:val="en-US"/>
        </w:rPr>
      </w:pPr>
      <w:r w:rsidRPr="00180131">
        <w:lastRenderedPageBreak/>
        <w:t xml:space="preserve">        default: https://example.com</w:t>
      </w:r>
    </w:p>
    <w:p w14:paraId="720B7281" w14:textId="77777777" w:rsidR="000D5C20" w:rsidRDefault="000D5C20" w:rsidP="00180131">
      <w:pPr>
        <w:pStyle w:val="PL"/>
        <w:rPr>
          <w:lang w:val="en-US"/>
        </w:rPr>
      </w:pPr>
      <w:r w:rsidRPr="00180131">
        <w:t xml:space="preserve">        description:  apiRoot as defined in clause 4.4 of 3GPP TS 29.501.</w:t>
      </w:r>
    </w:p>
    <w:p w14:paraId="3C34BDCB" w14:textId="77777777" w:rsidR="000D5C20" w:rsidRPr="00D27A4B" w:rsidRDefault="000D5C20" w:rsidP="000D5C20">
      <w:pPr>
        <w:pStyle w:val="PL"/>
      </w:pPr>
      <w:r w:rsidRPr="00D27A4B">
        <w:t>externalDocs</w:t>
      </w:r>
      <w:r>
        <w:t>:</w:t>
      </w:r>
    </w:p>
    <w:p w14:paraId="4E61E332" w14:textId="7EB3CA0D" w:rsidR="000D5C20" w:rsidRDefault="000D5C20" w:rsidP="000D5C20">
      <w:pPr>
        <w:pStyle w:val="PL"/>
      </w:pPr>
      <w:r w:rsidRPr="00D27A4B">
        <w:t xml:space="preserve">  description: 3GPP TS 29.5</w:t>
      </w:r>
      <w:r>
        <w:t>73</w:t>
      </w:r>
      <w:r w:rsidRPr="00D27A4B">
        <w:t xml:space="preserve"> </w:t>
      </w:r>
      <w:r w:rsidR="00E5346B" w:rsidRPr="00D27A4B">
        <w:t>V1</w:t>
      </w:r>
      <w:r w:rsidR="000A2DC3">
        <w:t>8</w:t>
      </w:r>
      <w:r w:rsidRPr="00D27A4B">
        <w:t>.</w:t>
      </w:r>
      <w:r w:rsidR="00F90AB0">
        <w:t>7</w:t>
      </w:r>
      <w:r w:rsidRPr="00D27A4B">
        <w:t xml:space="preserve">.0; 5G System; </w:t>
      </w:r>
      <w:r>
        <w:t>Public Land Mobile Network (PLMN) Interconnection; Stage 3</w:t>
      </w:r>
    </w:p>
    <w:p w14:paraId="1C55D5D3" w14:textId="33DE29C2" w:rsidR="000D5C20" w:rsidRPr="00D27A4B" w:rsidRDefault="000D5C20" w:rsidP="000D5C20">
      <w:pPr>
        <w:pStyle w:val="PL"/>
      </w:pPr>
      <w:r>
        <w:t xml:space="preserve">  </w:t>
      </w:r>
      <w:r w:rsidRPr="00D27A4B">
        <w:t>url: http</w:t>
      </w:r>
      <w:r w:rsidR="00FC7CF9">
        <w:t>s</w:t>
      </w:r>
      <w:r w:rsidRPr="00D27A4B">
        <w:t>://www.3gpp.org/ftp/Specs/archive/29_series/29.5</w:t>
      </w:r>
      <w:r>
        <w:t>73</w:t>
      </w:r>
      <w:r w:rsidRPr="00D27A4B">
        <w:t>/</w:t>
      </w:r>
    </w:p>
    <w:bookmarkEnd w:id="93"/>
    <w:p w14:paraId="23F8BF45" w14:textId="77777777" w:rsidR="000D5C20" w:rsidRDefault="000D5C20" w:rsidP="000D5C20">
      <w:pPr>
        <w:pStyle w:val="PL"/>
        <w:rPr>
          <w:ins w:id="94" w:author="Hiroshi Ishikawa (石川 寛) NTT DOCOMO" w:date="2024-08-06T08:14:00Z" w16du:dateUtc="2024-08-05T23:14:00Z"/>
          <w:rFonts w:eastAsia="游明朝"/>
          <w:lang w:val="en-US" w:eastAsia="ja-JP"/>
        </w:rPr>
      </w:pPr>
    </w:p>
    <w:p w14:paraId="268F34CF" w14:textId="1B675E7B" w:rsidR="00EC4735" w:rsidRPr="001074A9" w:rsidRDefault="00EC4735" w:rsidP="001074A9">
      <w:pPr>
        <w:pStyle w:val="PL"/>
        <w:ind w:firstLine="384"/>
        <w:rPr>
          <w:ins w:id="95" w:author="Hiroshi Ishikawa (石川 寛) NTT DOCOMO" w:date="2024-08-06T08:14:00Z" w16du:dateUtc="2024-08-05T23:14:00Z"/>
          <w:rFonts w:eastAsia="游明朝"/>
          <w:i/>
          <w:iCs/>
          <w:lang w:val="en-US" w:eastAsia="ja-JP"/>
        </w:rPr>
      </w:pPr>
      <w:ins w:id="96" w:author="Hiroshi Ishikawa (石川 寛) NTT DOCOMO" w:date="2024-08-06T08:14:00Z" w16du:dateUtc="2024-08-05T23:14:00Z">
        <w:r w:rsidRPr="001074A9">
          <w:rPr>
            <w:rFonts w:eastAsia="游明朝"/>
            <w:i/>
            <w:iCs/>
            <w:highlight w:val="yellow"/>
            <w:lang w:val="en-US" w:eastAsia="ja-JP"/>
          </w:rPr>
          <w:t>(skipped for clarity)</w:t>
        </w:r>
      </w:ins>
    </w:p>
    <w:p w14:paraId="5D31CC73" w14:textId="77777777" w:rsidR="00EC4735" w:rsidRPr="00EC4735" w:rsidRDefault="00EC4735" w:rsidP="000D5C20">
      <w:pPr>
        <w:pStyle w:val="PL"/>
        <w:rPr>
          <w:rFonts w:eastAsia="游明朝"/>
          <w:lang w:val="en-US" w:eastAsia="ja-JP"/>
        </w:rPr>
      </w:pPr>
    </w:p>
    <w:p w14:paraId="496175D9" w14:textId="77777777" w:rsidR="000D5C20" w:rsidRPr="00687B9B" w:rsidRDefault="000D5C20" w:rsidP="000D5C20">
      <w:pPr>
        <w:pStyle w:val="PL"/>
        <w:rPr>
          <w:lang w:val="en-US"/>
        </w:rPr>
      </w:pPr>
    </w:p>
    <w:p w14:paraId="3AF2D196" w14:textId="658AA68D" w:rsidR="000D5C20" w:rsidRDefault="000D5C20" w:rsidP="000D5C20">
      <w:pPr>
        <w:pStyle w:val="PL"/>
        <w:rPr>
          <w:lang w:val="en-US"/>
        </w:rPr>
      </w:pPr>
      <w:r w:rsidRPr="00687B9B">
        <w:rPr>
          <w:lang w:val="en-US"/>
        </w:rPr>
        <w:t xml:space="preserve">    SecNegotiateReqData:</w:t>
      </w:r>
    </w:p>
    <w:p w14:paraId="6E434A01" w14:textId="3D85FB1B" w:rsidR="00966E77" w:rsidRPr="00687B9B" w:rsidRDefault="00126CF2" w:rsidP="000D5C20">
      <w:pPr>
        <w:pStyle w:val="PL"/>
        <w:rPr>
          <w:lang w:val="en-US"/>
        </w:rPr>
      </w:pPr>
      <w:r>
        <w:t xml:space="preserve">      </w:t>
      </w:r>
      <w:r w:rsidRPr="00932D4A">
        <w:rPr>
          <w:lang w:val="en-US"/>
        </w:rPr>
        <w:t xml:space="preserve">description: </w:t>
      </w:r>
      <w:r w:rsidRPr="003E6078">
        <w:rPr>
          <w:rFonts w:cs="Arial" w:hint="eastAsia"/>
          <w:szCs w:val="18"/>
        </w:rPr>
        <w:t xml:space="preserve">Defines the security capabilities of a SEPP sent to a receiving </w:t>
      </w:r>
      <w:r w:rsidRPr="003E6078">
        <w:rPr>
          <w:rFonts w:cs="Arial"/>
          <w:szCs w:val="18"/>
        </w:rPr>
        <w:t>SEPP</w:t>
      </w:r>
    </w:p>
    <w:p w14:paraId="105F3379" w14:textId="77777777" w:rsidR="000D5C20" w:rsidRPr="00687B9B" w:rsidRDefault="000D5C20" w:rsidP="000D5C20">
      <w:pPr>
        <w:pStyle w:val="PL"/>
        <w:rPr>
          <w:lang w:val="en-US"/>
        </w:rPr>
      </w:pPr>
      <w:r w:rsidRPr="00687B9B">
        <w:rPr>
          <w:lang w:val="en-US"/>
        </w:rPr>
        <w:t xml:space="preserve">      type: object</w:t>
      </w:r>
    </w:p>
    <w:p w14:paraId="2F46637A" w14:textId="77777777" w:rsidR="000D5C20" w:rsidRPr="00687B9B" w:rsidRDefault="000D5C20" w:rsidP="000D5C20">
      <w:pPr>
        <w:pStyle w:val="PL"/>
        <w:rPr>
          <w:lang w:val="en-US"/>
        </w:rPr>
      </w:pPr>
      <w:r w:rsidRPr="00687B9B">
        <w:rPr>
          <w:lang w:val="en-US"/>
        </w:rPr>
        <w:t xml:space="preserve">      required:</w:t>
      </w:r>
    </w:p>
    <w:p w14:paraId="3A6313D7" w14:textId="77777777" w:rsidR="000D5C20" w:rsidRPr="00687B9B" w:rsidRDefault="000D5C20" w:rsidP="000D5C20">
      <w:pPr>
        <w:pStyle w:val="PL"/>
        <w:rPr>
          <w:lang w:val="en-US"/>
        </w:rPr>
      </w:pPr>
      <w:r w:rsidRPr="00687B9B">
        <w:rPr>
          <w:lang w:val="en-US"/>
        </w:rPr>
        <w:t xml:space="preserve">        - sender</w:t>
      </w:r>
    </w:p>
    <w:p w14:paraId="05FCF4C1" w14:textId="77777777" w:rsidR="000D5C20" w:rsidRPr="00687B9B" w:rsidRDefault="000D5C20" w:rsidP="000D5C20">
      <w:pPr>
        <w:pStyle w:val="PL"/>
        <w:rPr>
          <w:lang w:val="en-US"/>
        </w:rPr>
      </w:pPr>
      <w:r w:rsidRPr="00687B9B">
        <w:rPr>
          <w:lang w:val="en-US"/>
        </w:rPr>
        <w:t xml:space="preserve">        - supportedSecCapabilityList</w:t>
      </w:r>
    </w:p>
    <w:p w14:paraId="544634D4" w14:textId="77777777" w:rsidR="000D5C20" w:rsidRPr="00687B9B" w:rsidRDefault="000D5C20" w:rsidP="000D5C20">
      <w:pPr>
        <w:pStyle w:val="PL"/>
        <w:rPr>
          <w:lang w:val="en-US"/>
        </w:rPr>
      </w:pPr>
      <w:r w:rsidRPr="00687B9B">
        <w:rPr>
          <w:lang w:val="en-US"/>
        </w:rPr>
        <w:t xml:space="preserve">      properties:</w:t>
      </w:r>
    </w:p>
    <w:p w14:paraId="24658302" w14:textId="77777777" w:rsidR="000D5C20" w:rsidRDefault="000D5C20" w:rsidP="000D5C20">
      <w:pPr>
        <w:pStyle w:val="PL"/>
        <w:rPr>
          <w:lang w:val="en-US"/>
        </w:rPr>
      </w:pPr>
      <w:r w:rsidRPr="00687B9B">
        <w:rPr>
          <w:lang w:val="en-US"/>
        </w:rPr>
        <w:t xml:space="preserve">        sender:</w:t>
      </w:r>
    </w:p>
    <w:p w14:paraId="6886F021" w14:textId="29D95A19" w:rsidR="00C22EFF" w:rsidRDefault="00C22EFF" w:rsidP="000D5C20">
      <w:pPr>
        <w:pStyle w:val="PL"/>
      </w:pPr>
      <w:r w:rsidRPr="00B06F7A">
        <w:t xml:space="preserve">          $ref: 'TS295</w:t>
      </w:r>
      <w:r>
        <w:t>7</w:t>
      </w:r>
      <w:r w:rsidRPr="00B06F7A">
        <w:t>1_</w:t>
      </w:r>
      <w:r>
        <w:t>CommonData</w:t>
      </w:r>
      <w:r w:rsidRPr="00B06F7A">
        <w:t>.yaml#/components/schemas/Fqdn'</w:t>
      </w:r>
    </w:p>
    <w:p w14:paraId="7EB50F71" w14:textId="77777777" w:rsidR="00E27B64" w:rsidRPr="00687B9B" w:rsidRDefault="00E27B64" w:rsidP="00E27B64">
      <w:pPr>
        <w:pStyle w:val="PL"/>
        <w:rPr>
          <w:lang w:val="en-US"/>
        </w:rPr>
      </w:pPr>
      <w:r w:rsidRPr="00687B9B">
        <w:rPr>
          <w:lang w:val="en-US"/>
        </w:rPr>
        <w:t xml:space="preserve">        n32</w:t>
      </w:r>
      <w:r>
        <w:rPr>
          <w:lang w:val="en-US"/>
        </w:rPr>
        <w:t>Handshake</w:t>
      </w:r>
      <w:r w:rsidRPr="00687B9B">
        <w:rPr>
          <w:lang w:val="en-US"/>
        </w:rPr>
        <w:t>Id:</w:t>
      </w:r>
    </w:p>
    <w:p w14:paraId="031E6D7F" w14:textId="77777777" w:rsidR="00E27B64" w:rsidRDefault="00E27B64" w:rsidP="00E27B64">
      <w:pPr>
        <w:pStyle w:val="PL"/>
        <w:rPr>
          <w:lang w:val="en-US"/>
        </w:rPr>
      </w:pPr>
      <w:r w:rsidRPr="00687B9B">
        <w:rPr>
          <w:lang w:val="en-US"/>
        </w:rPr>
        <w:t xml:space="preserve">          type: string</w:t>
      </w:r>
    </w:p>
    <w:p w14:paraId="12624993" w14:textId="415B55F6" w:rsidR="00E27B64" w:rsidRPr="00C22EFF" w:rsidRDefault="00E27B64" w:rsidP="00E27B64">
      <w:pPr>
        <w:pStyle w:val="PL"/>
        <w:rPr>
          <w:lang w:val="en-US"/>
        </w:rPr>
      </w:pPr>
      <w:r w:rsidRPr="00687B9B">
        <w:rPr>
          <w:lang w:val="en-US"/>
        </w:rPr>
        <w:t xml:space="preserve">          </w:t>
      </w:r>
      <w:r w:rsidRPr="00867FDE">
        <w:t xml:space="preserve">pattern: </w:t>
      </w:r>
      <w:r w:rsidRPr="00867FDE">
        <w:rPr>
          <w:rFonts w:cs="Arial"/>
          <w:szCs w:val="18"/>
        </w:rPr>
        <w:t>'^[A-Fa-f0-9]{</w:t>
      </w:r>
      <w:r>
        <w:rPr>
          <w:rFonts w:cs="Arial"/>
          <w:szCs w:val="18"/>
        </w:rPr>
        <w:t>1</w:t>
      </w:r>
      <w:r w:rsidRPr="00867FDE">
        <w:rPr>
          <w:rFonts w:cs="Arial"/>
          <w:szCs w:val="18"/>
        </w:rPr>
        <w:t>6}$'</w:t>
      </w:r>
    </w:p>
    <w:p w14:paraId="2015CD9B" w14:textId="77777777" w:rsidR="000D5C20" w:rsidRPr="00687B9B" w:rsidRDefault="000D5C20" w:rsidP="000D5C20">
      <w:pPr>
        <w:pStyle w:val="PL"/>
        <w:rPr>
          <w:lang w:val="en-US"/>
        </w:rPr>
      </w:pPr>
      <w:r w:rsidRPr="00687B9B">
        <w:rPr>
          <w:lang w:val="en-US"/>
        </w:rPr>
        <w:t xml:space="preserve">        supportedSecCapabilityList:</w:t>
      </w:r>
    </w:p>
    <w:p w14:paraId="7F7D8248" w14:textId="77777777" w:rsidR="000D5C20" w:rsidRPr="00687B9B" w:rsidRDefault="000D5C20" w:rsidP="000D5C20">
      <w:pPr>
        <w:pStyle w:val="PL"/>
        <w:rPr>
          <w:lang w:val="en-US"/>
        </w:rPr>
      </w:pPr>
      <w:r w:rsidRPr="00687B9B">
        <w:rPr>
          <w:lang w:val="en-US"/>
        </w:rPr>
        <w:t xml:space="preserve">          type: array</w:t>
      </w:r>
    </w:p>
    <w:p w14:paraId="0CFBEF3B" w14:textId="77777777" w:rsidR="000D5C20" w:rsidRPr="00687B9B" w:rsidRDefault="000D5C20" w:rsidP="000D5C20">
      <w:pPr>
        <w:pStyle w:val="PL"/>
        <w:rPr>
          <w:lang w:val="en-US"/>
        </w:rPr>
      </w:pPr>
      <w:r w:rsidRPr="00687B9B">
        <w:rPr>
          <w:lang w:val="en-US"/>
        </w:rPr>
        <w:t xml:space="preserve">          items:</w:t>
      </w:r>
    </w:p>
    <w:p w14:paraId="381573A4" w14:textId="77777777" w:rsidR="000D5C20" w:rsidRDefault="000D5C20" w:rsidP="000D5C20">
      <w:pPr>
        <w:pStyle w:val="PL"/>
        <w:rPr>
          <w:lang w:val="en-US"/>
        </w:rPr>
      </w:pPr>
      <w:r w:rsidRPr="00687B9B">
        <w:rPr>
          <w:lang w:val="en-US"/>
        </w:rPr>
        <w:t xml:space="preserve">            $ref: '#/components/schemas/SecurityCapability'</w:t>
      </w:r>
    </w:p>
    <w:p w14:paraId="2A021FD0" w14:textId="77777777" w:rsidR="000D5C20" w:rsidRDefault="000D5C20" w:rsidP="000D5C20">
      <w:pPr>
        <w:pStyle w:val="PL"/>
        <w:rPr>
          <w:lang w:val="en-US"/>
        </w:rPr>
      </w:pPr>
      <w:r>
        <w:rPr>
          <w:lang w:val="en-US"/>
        </w:rPr>
        <w:t xml:space="preserve">          </w:t>
      </w:r>
      <w:r w:rsidRPr="00D53826">
        <w:rPr>
          <w:lang w:val="en-US"/>
        </w:rPr>
        <w:t>minItems: 1</w:t>
      </w:r>
    </w:p>
    <w:p w14:paraId="2E8B421C" w14:textId="77777777" w:rsidR="007322C0" w:rsidRDefault="007322C0" w:rsidP="007322C0">
      <w:pPr>
        <w:pStyle w:val="PL"/>
        <w:rPr>
          <w:lang w:val="en-US"/>
        </w:rPr>
      </w:pPr>
      <w:r w:rsidRPr="00687B9B">
        <w:rPr>
          <w:lang w:val="en-US"/>
        </w:rPr>
        <w:t xml:space="preserve">        </w:t>
      </w:r>
      <w:r w:rsidRPr="00760337">
        <w:rPr>
          <w:lang w:val="en-US"/>
        </w:rPr>
        <w:t>3GppSbiTargetApiRootSupported</w:t>
      </w:r>
      <w:r>
        <w:rPr>
          <w:lang w:val="en-US"/>
        </w:rPr>
        <w:t>:</w:t>
      </w:r>
    </w:p>
    <w:p w14:paraId="2F73F3F4" w14:textId="77777777" w:rsidR="007322C0" w:rsidRPr="001D2CEF" w:rsidRDefault="007322C0" w:rsidP="007322C0">
      <w:pPr>
        <w:pStyle w:val="PL"/>
        <w:rPr>
          <w:lang w:eastAsia="zh-CN"/>
        </w:rPr>
      </w:pPr>
      <w:r w:rsidRPr="001D2CEF">
        <w:t xml:space="preserve">          type: </w:t>
      </w:r>
      <w:r w:rsidRPr="001D2CEF">
        <w:rPr>
          <w:rFonts w:hint="eastAsia"/>
          <w:lang w:eastAsia="zh-CN"/>
        </w:rPr>
        <w:t>boolean</w:t>
      </w:r>
    </w:p>
    <w:p w14:paraId="0E62B1EF" w14:textId="77777777" w:rsidR="007322C0" w:rsidRDefault="007322C0" w:rsidP="007322C0">
      <w:pPr>
        <w:pStyle w:val="PL"/>
        <w:rPr>
          <w:lang w:eastAsia="zh-CN"/>
        </w:rPr>
      </w:pPr>
      <w:r w:rsidRPr="001D2CEF">
        <w:rPr>
          <w:rFonts w:hint="eastAsia"/>
          <w:lang w:eastAsia="zh-CN"/>
        </w:rPr>
        <w:t xml:space="preserve">          default: false</w:t>
      </w:r>
    </w:p>
    <w:p w14:paraId="3EB75BA3" w14:textId="1B435F46" w:rsidR="00F7549F" w:rsidRDefault="00F7549F" w:rsidP="007322C0">
      <w:pPr>
        <w:pStyle w:val="PL"/>
        <w:rPr>
          <w:lang w:eastAsia="zh-CN"/>
        </w:rPr>
      </w:pPr>
      <w:r w:rsidRPr="002268A7">
        <w:rPr>
          <w:lang w:val="en-US"/>
        </w:rPr>
        <w:t># The attribute name does not follow the naming conventions specified in 3GPP TS 29.501. The attribute name is kept though as defined in the current specification for backward compatibility reason.</w:t>
      </w:r>
    </w:p>
    <w:p w14:paraId="7B50CC94" w14:textId="77777777" w:rsidR="00554FD8" w:rsidRPr="00B92717" w:rsidRDefault="00554FD8" w:rsidP="00554FD8">
      <w:pPr>
        <w:pStyle w:val="PL"/>
      </w:pPr>
      <w:r>
        <w:t xml:space="preserve">        p</w:t>
      </w:r>
      <w:r w:rsidRPr="00B92717">
        <w:t>lmn</w:t>
      </w:r>
      <w:r>
        <w:t>Id</w:t>
      </w:r>
      <w:r w:rsidRPr="00B92717">
        <w:t>List:</w:t>
      </w:r>
    </w:p>
    <w:p w14:paraId="65C530CA" w14:textId="77777777" w:rsidR="00554FD8" w:rsidRDefault="00554FD8" w:rsidP="00554FD8">
      <w:pPr>
        <w:pStyle w:val="PL"/>
      </w:pPr>
      <w:r w:rsidRPr="00B92717">
        <w:t xml:space="preserve">          type: </w:t>
      </w:r>
      <w:r>
        <w:t>array</w:t>
      </w:r>
    </w:p>
    <w:p w14:paraId="58EDAC4B" w14:textId="77777777" w:rsidR="00554FD8" w:rsidRPr="00B92717" w:rsidRDefault="00554FD8" w:rsidP="00554FD8">
      <w:pPr>
        <w:pStyle w:val="PL"/>
      </w:pPr>
      <w:r w:rsidRPr="00687B9B">
        <w:rPr>
          <w:lang w:val="en-US"/>
        </w:rPr>
        <w:t xml:space="preserve">          items:</w:t>
      </w:r>
    </w:p>
    <w:p w14:paraId="30F79D34" w14:textId="77777777" w:rsidR="00554FD8" w:rsidRPr="00B92717" w:rsidRDefault="00554FD8" w:rsidP="00554FD8">
      <w:pPr>
        <w:pStyle w:val="PL"/>
      </w:pPr>
      <w:r w:rsidRPr="00B92717">
        <w:t xml:space="preserve">            $ref: 'TS29</w:t>
      </w:r>
      <w:r w:rsidRPr="006C2FEB">
        <w:rPr>
          <w:lang w:val="en-US"/>
        </w:rPr>
        <w:t>571_CommonData</w:t>
      </w:r>
      <w:r w:rsidRPr="00B92717">
        <w:t>.yaml#/components/schemas/</w:t>
      </w:r>
      <w:r>
        <w:t>PlmnId</w:t>
      </w:r>
      <w:r w:rsidRPr="00B92717">
        <w:t>'</w:t>
      </w:r>
    </w:p>
    <w:p w14:paraId="26569335" w14:textId="77777777" w:rsidR="00554FD8" w:rsidRDefault="00554FD8" w:rsidP="00554FD8">
      <w:pPr>
        <w:pStyle w:val="PL"/>
        <w:rPr>
          <w:lang w:eastAsia="zh-CN"/>
        </w:rPr>
      </w:pPr>
      <w:r w:rsidRPr="00B92717">
        <w:rPr>
          <w:rFonts w:hint="eastAsia"/>
          <w:lang w:eastAsia="zh-CN"/>
        </w:rPr>
        <w:t xml:space="preserve">          min</w:t>
      </w:r>
      <w:r>
        <w:rPr>
          <w:lang w:eastAsia="zh-CN"/>
        </w:rPr>
        <w:t>Items</w:t>
      </w:r>
      <w:r w:rsidRPr="00B92717">
        <w:rPr>
          <w:rFonts w:hint="eastAsia"/>
          <w:lang w:eastAsia="zh-CN"/>
        </w:rPr>
        <w:t>: 1</w:t>
      </w:r>
    </w:p>
    <w:p w14:paraId="11CA25FA" w14:textId="77777777" w:rsidR="00602D08" w:rsidRPr="00B92717" w:rsidRDefault="00602D08" w:rsidP="00602D08">
      <w:pPr>
        <w:pStyle w:val="PL"/>
      </w:pPr>
      <w:r>
        <w:t xml:space="preserve">        snpnId</w:t>
      </w:r>
      <w:r w:rsidRPr="00B92717">
        <w:t>List:</w:t>
      </w:r>
    </w:p>
    <w:p w14:paraId="131FA2CB" w14:textId="77777777" w:rsidR="00602D08" w:rsidRDefault="00602D08" w:rsidP="00602D08">
      <w:pPr>
        <w:pStyle w:val="PL"/>
      </w:pPr>
      <w:r w:rsidRPr="00B92717">
        <w:t xml:space="preserve">          type: </w:t>
      </w:r>
      <w:r>
        <w:t>array</w:t>
      </w:r>
    </w:p>
    <w:p w14:paraId="3FB4F759" w14:textId="77777777" w:rsidR="00602D08" w:rsidRPr="00B92717" w:rsidRDefault="00602D08" w:rsidP="00602D08">
      <w:pPr>
        <w:pStyle w:val="PL"/>
      </w:pPr>
      <w:r w:rsidRPr="00687B9B">
        <w:rPr>
          <w:lang w:val="en-US"/>
        </w:rPr>
        <w:t xml:space="preserve">          items:</w:t>
      </w:r>
    </w:p>
    <w:p w14:paraId="1C81F49D" w14:textId="77777777" w:rsidR="00602D08" w:rsidRPr="00B92717" w:rsidRDefault="00602D08" w:rsidP="00602D08">
      <w:pPr>
        <w:pStyle w:val="PL"/>
      </w:pPr>
      <w:r w:rsidRPr="00B92717">
        <w:t xml:space="preserve">            $ref: 'TS29</w:t>
      </w:r>
      <w:r w:rsidRPr="006C2FEB">
        <w:rPr>
          <w:lang w:val="en-US"/>
        </w:rPr>
        <w:t>571_CommonData</w:t>
      </w:r>
      <w:r w:rsidRPr="00B92717">
        <w:t>.yaml#/components/schemas/</w:t>
      </w:r>
      <w:r>
        <w:t>PlmnIdNid</w:t>
      </w:r>
      <w:r w:rsidRPr="00B92717">
        <w:t>'</w:t>
      </w:r>
    </w:p>
    <w:p w14:paraId="19B927BD" w14:textId="4091F85D" w:rsidR="00602D08" w:rsidRDefault="00602D08" w:rsidP="00602D08">
      <w:pPr>
        <w:pStyle w:val="PL"/>
        <w:rPr>
          <w:lang w:eastAsia="zh-CN"/>
        </w:rPr>
      </w:pPr>
      <w:r w:rsidRPr="00B92717">
        <w:rPr>
          <w:rFonts w:hint="eastAsia"/>
          <w:lang w:eastAsia="zh-CN"/>
        </w:rPr>
        <w:t xml:space="preserve">          min</w:t>
      </w:r>
      <w:r>
        <w:rPr>
          <w:lang w:eastAsia="zh-CN"/>
        </w:rPr>
        <w:t>Items</w:t>
      </w:r>
      <w:r w:rsidRPr="00B92717">
        <w:rPr>
          <w:rFonts w:hint="eastAsia"/>
          <w:lang w:eastAsia="zh-CN"/>
        </w:rPr>
        <w:t>: 1</w:t>
      </w:r>
    </w:p>
    <w:p w14:paraId="72577494" w14:textId="77777777" w:rsidR="00130B81" w:rsidRPr="00687B9B" w:rsidRDefault="00130B81" w:rsidP="00130B81">
      <w:pPr>
        <w:pStyle w:val="PL"/>
        <w:rPr>
          <w:lang w:val="en-US"/>
        </w:rPr>
      </w:pPr>
      <w:r w:rsidRPr="00687B9B">
        <w:rPr>
          <w:lang w:val="en-US"/>
        </w:rPr>
        <w:t xml:space="preserve">        </w:t>
      </w:r>
      <w:r>
        <w:t>targetPlmnId</w:t>
      </w:r>
      <w:r w:rsidRPr="00687B9B">
        <w:rPr>
          <w:lang w:val="en-US"/>
        </w:rPr>
        <w:t>:</w:t>
      </w:r>
    </w:p>
    <w:p w14:paraId="57BC6ABB" w14:textId="20203A25" w:rsidR="00130B81" w:rsidRDefault="00130B81" w:rsidP="00130B81">
      <w:pPr>
        <w:pStyle w:val="PL"/>
      </w:pPr>
      <w:r w:rsidRPr="00687B9B">
        <w:rPr>
          <w:lang w:val="en-US"/>
        </w:rPr>
        <w:t xml:space="preserve">          </w:t>
      </w:r>
      <w:r w:rsidRPr="00B92717">
        <w:t>$ref: 'TS29</w:t>
      </w:r>
      <w:r w:rsidRPr="006C2FEB">
        <w:rPr>
          <w:lang w:val="en-US"/>
        </w:rPr>
        <w:t>571_CommonData</w:t>
      </w:r>
      <w:r w:rsidRPr="00B92717">
        <w:t>.yaml#/components/schemas/</w:t>
      </w:r>
      <w:r>
        <w:t>PlmnId</w:t>
      </w:r>
      <w:r w:rsidRPr="00B92717">
        <w:t>'</w:t>
      </w:r>
    </w:p>
    <w:p w14:paraId="55A95301" w14:textId="77777777" w:rsidR="00602D08" w:rsidRPr="00687B9B" w:rsidRDefault="00602D08" w:rsidP="00602D08">
      <w:pPr>
        <w:pStyle w:val="PL"/>
        <w:rPr>
          <w:lang w:val="en-US"/>
        </w:rPr>
      </w:pPr>
      <w:r w:rsidRPr="00687B9B">
        <w:rPr>
          <w:lang w:val="en-US"/>
        </w:rPr>
        <w:t xml:space="preserve">        </w:t>
      </w:r>
      <w:r>
        <w:t>targetSnpnId</w:t>
      </w:r>
      <w:r w:rsidRPr="00687B9B">
        <w:rPr>
          <w:lang w:val="en-US"/>
        </w:rPr>
        <w:t>:</w:t>
      </w:r>
    </w:p>
    <w:p w14:paraId="3AF1CCA5" w14:textId="5BE22853" w:rsidR="00602D08" w:rsidRDefault="00602D08" w:rsidP="00602D08">
      <w:pPr>
        <w:pStyle w:val="PL"/>
        <w:rPr>
          <w:lang w:eastAsia="zh-CN"/>
        </w:rPr>
      </w:pPr>
      <w:r w:rsidRPr="00687B9B">
        <w:rPr>
          <w:lang w:val="en-US"/>
        </w:rPr>
        <w:t xml:space="preserve">          </w:t>
      </w:r>
      <w:r w:rsidRPr="00B92717">
        <w:t>$ref: 'TS29</w:t>
      </w:r>
      <w:r w:rsidRPr="006C2FEB">
        <w:rPr>
          <w:lang w:val="en-US"/>
        </w:rPr>
        <w:t>571_CommonData</w:t>
      </w:r>
      <w:r w:rsidRPr="00B92717">
        <w:t>.yaml#/components/schemas/</w:t>
      </w:r>
      <w:r>
        <w:t>PlmnIdNid</w:t>
      </w:r>
      <w:r w:rsidRPr="00B92717">
        <w:t>'</w:t>
      </w:r>
    </w:p>
    <w:p w14:paraId="3D0D0569" w14:textId="77777777" w:rsidR="00316A63" w:rsidRPr="00687B9B" w:rsidRDefault="00316A63" w:rsidP="00316A63">
      <w:pPr>
        <w:pStyle w:val="PL"/>
        <w:rPr>
          <w:lang w:val="en-US"/>
        </w:rPr>
      </w:pPr>
      <w:r w:rsidRPr="00687B9B">
        <w:rPr>
          <w:lang w:val="en-US"/>
        </w:rPr>
        <w:t xml:space="preserve">        </w:t>
      </w:r>
      <w:r w:rsidRPr="0068605B">
        <w:rPr>
          <w:lang w:val="en-US"/>
        </w:rPr>
        <w:t>intendedUsagePurpose</w:t>
      </w:r>
      <w:r w:rsidRPr="00687B9B">
        <w:rPr>
          <w:lang w:val="en-US"/>
        </w:rPr>
        <w:t>:</w:t>
      </w:r>
    </w:p>
    <w:p w14:paraId="37956363" w14:textId="77777777" w:rsidR="00316A63" w:rsidRPr="00687B9B" w:rsidRDefault="00316A63" w:rsidP="00316A63">
      <w:pPr>
        <w:pStyle w:val="PL"/>
        <w:rPr>
          <w:lang w:val="en-US"/>
        </w:rPr>
      </w:pPr>
      <w:r w:rsidRPr="00687B9B">
        <w:rPr>
          <w:lang w:val="en-US"/>
        </w:rPr>
        <w:t xml:space="preserve">          type: array</w:t>
      </w:r>
    </w:p>
    <w:p w14:paraId="7912A96C" w14:textId="77777777" w:rsidR="00316A63" w:rsidRPr="00687B9B" w:rsidRDefault="00316A63" w:rsidP="00316A63">
      <w:pPr>
        <w:pStyle w:val="PL"/>
        <w:rPr>
          <w:lang w:val="en-US"/>
        </w:rPr>
      </w:pPr>
      <w:r w:rsidRPr="00687B9B">
        <w:rPr>
          <w:lang w:val="en-US"/>
        </w:rPr>
        <w:t xml:space="preserve">          items:</w:t>
      </w:r>
    </w:p>
    <w:p w14:paraId="5BFA99FB" w14:textId="77777777" w:rsidR="00316A63" w:rsidRDefault="00316A63" w:rsidP="00316A63">
      <w:pPr>
        <w:pStyle w:val="PL"/>
        <w:rPr>
          <w:lang w:val="en-US"/>
        </w:rPr>
      </w:pPr>
      <w:r w:rsidRPr="00687B9B">
        <w:rPr>
          <w:lang w:val="en-US"/>
        </w:rPr>
        <w:t xml:space="preserve">            $ref: '#/components/schemas/</w:t>
      </w:r>
      <w:r>
        <w:rPr>
          <w:lang w:val="en-US"/>
        </w:rPr>
        <w:t>Intended</w:t>
      </w:r>
      <w:r w:rsidRPr="00415B04">
        <w:rPr>
          <w:lang w:val="en-US"/>
        </w:rPr>
        <w:t>N32Purpose</w:t>
      </w:r>
      <w:r w:rsidRPr="00687B9B">
        <w:rPr>
          <w:lang w:val="en-US"/>
        </w:rPr>
        <w:t>'</w:t>
      </w:r>
    </w:p>
    <w:p w14:paraId="6BC343CD" w14:textId="37F214DD" w:rsidR="00316A63" w:rsidRDefault="00316A63" w:rsidP="00316A63">
      <w:pPr>
        <w:pStyle w:val="PL"/>
        <w:rPr>
          <w:lang w:val="en-US"/>
        </w:rPr>
      </w:pPr>
      <w:r>
        <w:rPr>
          <w:lang w:val="en-US"/>
        </w:rPr>
        <w:t xml:space="preserve">          </w:t>
      </w:r>
      <w:r w:rsidRPr="00D53826">
        <w:rPr>
          <w:lang w:val="en-US"/>
        </w:rPr>
        <w:t>minItems: 1</w:t>
      </w:r>
    </w:p>
    <w:p w14:paraId="77D4CE64" w14:textId="77777777" w:rsidR="00A20B2B" w:rsidRDefault="00A20B2B" w:rsidP="00A20B2B">
      <w:pPr>
        <w:pStyle w:val="PL"/>
        <w:rPr>
          <w:lang w:val="en-US"/>
        </w:rPr>
      </w:pPr>
      <w:r>
        <w:rPr>
          <w:lang w:val="en-US"/>
        </w:rPr>
        <w:t xml:space="preserve">        supportedFeatures:</w:t>
      </w:r>
    </w:p>
    <w:p w14:paraId="334BA3B9" w14:textId="39FEB888" w:rsidR="00A20B2B" w:rsidRDefault="00A20B2B" w:rsidP="00A20B2B">
      <w:pPr>
        <w:pStyle w:val="PL"/>
        <w:rPr>
          <w:lang w:val="en-US"/>
        </w:rPr>
      </w:pPr>
      <w:r>
        <w:rPr>
          <w:lang w:val="en-US"/>
        </w:rPr>
        <w:t xml:space="preserve">          $ref: 'TS29571_CommonData.yaml#/components/schemas/SupportedFeatures'</w:t>
      </w:r>
    </w:p>
    <w:p w14:paraId="58B53764" w14:textId="73CB56D1" w:rsidR="00AE03E9" w:rsidRDefault="00AE03E9" w:rsidP="000A2DC3">
      <w:pPr>
        <w:pStyle w:val="PL"/>
        <w:rPr>
          <w:ins w:id="97" w:author="Hiroshi Ishikawa (石川 寛) NTT DOCOMO" w:date="2024-08-06T07:54:00Z" w16du:dateUtc="2024-08-05T22:54:00Z"/>
          <w:rFonts w:eastAsia="游明朝"/>
          <w:lang w:val="en-US" w:eastAsia="ja-JP"/>
        </w:rPr>
      </w:pPr>
      <w:ins w:id="98" w:author="Hiroshi Ishikawa (石川 寛) NTT DOCOMO" w:date="2024-08-06T07:53:00Z" w16du:dateUtc="2024-08-05T22:53:00Z">
        <w:r>
          <w:rPr>
            <w:rFonts w:eastAsia="游明朝" w:hint="eastAsia"/>
            <w:lang w:val="en-US" w:eastAsia="ja-JP"/>
          </w:rPr>
          <w:t xml:space="preserve">           </w:t>
        </w:r>
      </w:ins>
      <w:ins w:id="99" w:author="Hiroshi Ishikawa (石川 寛) NTT DOCOMO" w:date="2024-08-06T07:54:00Z" w16du:dateUtc="2024-08-05T22:54:00Z">
        <w:r>
          <w:rPr>
            <w:rFonts w:eastAsia="游明朝" w:hint="eastAsia"/>
            <w:lang w:val="en-US" w:eastAsia="ja-JP"/>
          </w:rPr>
          <w:t>supportOfSenderN32:</w:t>
        </w:r>
      </w:ins>
    </w:p>
    <w:p w14:paraId="49459669" w14:textId="77777777" w:rsidR="00552C00" w:rsidRDefault="00552C00" w:rsidP="00552C00">
      <w:pPr>
        <w:pStyle w:val="PL"/>
        <w:rPr>
          <w:ins w:id="100" w:author="Hiroshi Ishikawa (石川 寛) NTT DOCOMO" w:date="2024-08-06T07:57:00Z" w16du:dateUtc="2024-08-05T22:57:00Z"/>
          <w:rFonts w:eastAsia="游明朝"/>
          <w:lang w:val="en-US" w:eastAsia="ja-JP"/>
        </w:rPr>
      </w:pPr>
      <w:ins w:id="101" w:author="Hiroshi Ishikawa (石川 寛) NTT DOCOMO" w:date="2024-08-06T07:57:00Z" w16du:dateUtc="2024-08-05T22:57:00Z">
        <w:r>
          <w:rPr>
            <w:rFonts w:eastAsia="游明朝" w:hint="eastAsia"/>
            <w:lang w:val="en-US" w:eastAsia="ja-JP"/>
          </w:rPr>
          <w:t xml:space="preserve">              </w:t>
        </w:r>
        <w:r w:rsidRPr="00C36C18">
          <w:rPr>
            <w:rFonts w:eastAsia="游明朝"/>
            <w:lang w:val="en-US" w:eastAsia="ja-JP"/>
          </w:rPr>
          <w:t>type: boolean</w:t>
        </w:r>
      </w:ins>
    </w:p>
    <w:p w14:paraId="0ED39382" w14:textId="0FC6F6AD" w:rsidR="00C36C18" w:rsidRDefault="00C36C18" w:rsidP="00C36C18">
      <w:pPr>
        <w:pStyle w:val="PL"/>
        <w:rPr>
          <w:ins w:id="102" w:author="Hiroshi Ishikawa (石川 寛) NTT DOCOMO" w:date="2024-08-06T07:53:00Z" w16du:dateUtc="2024-08-05T22:53:00Z"/>
          <w:rFonts w:eastAsia="游明朝"/>
          <w:lang w:val="en-US" w:eastAsia="ja-JP"/>
        </w:rPr>
      </w:pPr>
      <w:ins w:id="103" w:author="Hiroshi Ishikawa (石川 寛) NTT DOCOMO" w:date="2024-08-06T07:55:00Z" w16du:dateUtc="2024-08-05T22:55:00Z">
        <w:r w:rsidRPr="00C36C18">
          <w:rPr>
            <w:rFonts w:eastAsia="游明朝"/>
            <w:lang w:val="en-US" w:eastAsia="ja-JP"/>
          </w:rPr>
          <w:t xml:space="preserve">  </w:t>
        </w:r>
      </w:ins>
      <w:ins w:id="104" w:author="Hiroshi Ishikawa (石川 寛) NTT DOCOMO" w:date="2024-08-06T07:57:00Z" w16du:dateUtc="2024-08-05T22:57:00Z">
        <w:r w:rsidR="00552C00">
          <w:rPr>
            <w:rFonts w:eastAsia="游明朝" w:hint="eastAsia"/>
            <w:lang w:val="en-US" w:eastAsia="ja-JP"/>
          </w:rPr>
          <w:t xml:space="preserve">    </w:t>
        </w:r>
      </w:ins>
      <w:ins w:id="105" w:author="Hiroshi Ishikawa (石川 寛) NTT DOCOMO" w:date="2024-08-06T07:55:00Z" w16du:dateUtc="2024-08-05T22:55:00Z">
        <w:r w:rsidRPr="00C36C18">
          <w:rPr>
            <w:rFonts w:eastAsia="游明朝"/>
            <w:lang w:val="en-US" w:eastAsia="ja-JP"/>
          </w:rPr>
          <w:t xml:space="preserve">        default: false</w:t>
        </w:r>
      </w:ins>
    </w:p>
    <w:p w14:paraId="50024E23" w14:textId="277899E9" w:rsidR="000A2DC3" w:rsidRDefault="000A2DC3" w:rsidP="000A2DC3">
      <w:pPr>
        <w:pStyle w:val="PL"/>
        <w:rPr>
          <w:lang w:val="en-US"/>
        </w:rPr>
      </w:pPr>
      <w:r>
        <w:rPr>
          <w:lang w:val="en-US"/>
        </w:rPr>
        <w:t xml:space="preserve">        senderN32fFqdn:</w:t>
      </w:r>
    </w:p>
    <w:p w14:paraId="037C6771" w14:textId="77777777" w:rsidR="000A2DC3" w:rsidRDefault="000A2DC3" w:rsidP="000A2DC3">
      <w:pPr>
        <w:pStyle w:val="PL"/>
      </w:pPr>
      <w:r w:rsidRPr="00B06F7A">
        <w:t xml:space="preserve">          $ref: 'TS295</w:t>
      </w:r>
      <w:r>
        <w:t>7</w:t>
      </w:r>
      <w:r w:rsidRPr="00B06F7A">
        <w:t>1_</w:t>
      </w:r>
      <w:r>
        <w:t>CommonData</w:t>
      </w:r>
      <w:r w:rsidRPr="00B06F7A">
        <w:t>.yaml#/components/schemas/Fqdn'</w:t>
      </w:r>
    </w:p>
    <w:p w14:paraId="5698FB8B" w14:textId="77777777" w:rsidR="000A2DC3" w:rsidRDefault="000A2DC3" w:rsidP="000A2DC3">
      <w:pPr>
        <w:pStyle w:val="PL"/>
      </w:pPr>
      <w:r>
        <w:t xml:space="preserve">        senderN32fPort:</w:t>
      </w:r>
    </w:p>
    <w:p w14:paraId="4246ADC3" w14:textId="45F6E4C1" w:rsidR="000A2DC3" w:rsidRPr="00687B9B" w:rsidRDefault="000A2DC3" w:rsidP="000A2DC3">
      <w:pPr>
        <w:pStyle w:val="PL"/>
        <w:rPr>
          <w:lang w:val="en-US"/>
        </w:rPr>
      </w:pPr>
      <w:r>
        <w:t xml:space="preserve">          $ref</w:t>
      </w:r>
      <w:r w:rsidRPr="00B06F7A">
        <w:t>: 'TS295</w:t>
      </w:r>
      <w:r>
        <w:t>7</w:t>
      </w:r>
      <w:r w:rsidRPr="00B06F7A">
        <w:t>1_</w:t>
      </w:r>
      <w:r>
        <w:t>CommonData</w:t>
      </w:r>
      <w:r w:rsidRPr="00B06F7A">
        <w:t>.yaml#/components/schemas/</w:t>
      </w:r>
      <w:r>
        <w:t>Uinteger</w:t>
      </w:r>
      <w:r w:rsidRPr="00B06F7A">
        <w:t>'</w:t>
      </w:r>
    </w:p>
    <w:p w14:paraId="625A1E63" w14:textId="77777777" w:rsidR="000D5C20" w:rsidRPr="00687B9B" w:rsidRDefault="000D5C20" w:rsidP="000D5C20">
      <w:pPr>
        <w:pStyle w:val="PL"/>
        <w:rPr>
          <w:lang w:val="en-US"/>
        </w:rPr>
      </w:pPr>
    </w:p>
    <w:p w14:paraId="364C9667" w14:textId="4763C513" w:rsidR="000D5C20" w:rsidRDefault="000D5C20" w:rsidP="000D5C20">
      <w:pPr>
        <w:pStyle w:val="PL"/>
        <w:rPr>
          <w:lang w:val="en-US"/>
        </w:rPr>
      </w:pPr>
      <w:r w:rsidRPr="00687B9B">
        <w:rPr>
          <w:lang w:val="en-US"/>
        </w:rPr>
        <w:t xml:space="preserve">    SecNegotiateRspData:</w:t>
      </w:r>
    </w:p>
    <w:p w14:paraId="4B526725" w14:textId="500CD015" w:rsidR="00966E77" w:rsidRPr="00687B9B" w:rsidRDefault="00126CF2" w:rsidP="000D5C20">
      <w:pPr>
        <w:pStyle w:val="PL"/>
        <w:rPr>
          <w:lang w:val="en-US"/>
        </w:rPr>
      </w:pPr>
      <w:r>
        <w:t xml:space="preserve">      </w:t>
      </w:r>
      <w:r w:rsidRPr="00932D4A">
        <w:rPr>
          <w:lang w:val="en-US"/>
        </w:rPr>
        <w:t xml:space="preserve">description: </w:t>
      </w:r>
      <w:r w:rsidRPr="003E6078">
        <w:rPr>
          <w:rFonts w:cs="Arial" w:hint="eastAsia"/>
          <w:szCs w:val="18"/>
        </w:rPr>
        <w:t>Defines the selected security capabilities by</w:t>
      </w:r>
      <w:r w:rsidRPr="003E6078">
        <w:rPr>
          <w:rFonts w:cs="Arial"/>
          <w:szCs w:val="18"/>
        </w:rPr>
        <w:t xml:space="preserve"> a SEPP</w:t>
      </w:r>
    </w:p>
    <w:p w14:paraId="3332D079" w14:textId="77777777" w:rsidR="000D5C20" w:rsidRPr="00687B9B" w:rsidRDefault="000D5C20" w:rsidP="000D5C20">
      <w:pPr>
        <w:pStyle w:val="PL"/>
        <w:rPr>
          <w:lang w:val="en-US"/>
        </w:rPr>
      </w:pPr>
      <w:r w:rsidRPr="00687B9B">
        <w:rPr>
          <w:lang w:val="en-US"/>
        </w:rPr>
        <w:t xml:space="preserve">      type: object</w:t>
      </w:r>
    </w:p>
    <w:p w14:paraId="3F7490BE" w14:textId="77777777" w:rsidR="000D5C20" w:rsidRPr="00687B9B" w:rsidRDefault="000D5C20" w:rsidP="000D5C20">
      <w:pPr>
        <w:pStyle w:val="PL"/>
        <w:rPr>
          <w:lang w:val="en-US"/>
        </w:rPr>
      </w:pPr>
      <w:r w:rsidRPr="00687B9B">
        <w:rPr>
          <w:lang w:val="en-US"/>
        </w:rPr>
        <w:t xml:space="preserve">      required:</w:t>
      </w:r>
    </w:p>
    <w:p w14:paraId="75E19A3E" w14:textId="77777777" w:rsidR="000D5C20" w:rsidRPr="00687B9B" w:rsidRDefault="000D5C20" w:rsidP="000D5C20">
      <w:pPr>
        <w:pStyle w:val="PL"/>
        <w:rPr>
          <w:lang w:val="en-US"/>
        </w:rPr>
      </w:pPr>
      <w:r w:rsidRPr="00687B9B">
        <w:rPr>
          <w:lang w:val="en-US"/>
        </w:rPr>
        <w:t xml:space="preserve">        - sender</w:t>
      </w:r>
    </w:p>
    <w:p w14:paraId="6AE738D4" w14:textId="77777777" w:rsidR="000D5C20" w:rsidRPr="00687B9B" w:rsidRDefault="000D5C20" w:rsidP="000D5C20">
      <w:pPr>
        <w:pStyle w:val="PL"/>
        <w:rPr>
          <w:lang w:val="en-US"/>
        </w:rPr>
      </w:pPr>
      <w:r w:rsidRPr="00687B9B">
        <w:rPr>
          <w:lang w:val="en-US"/>
        </w:rPr>
        <w:t xml:space="preserve">        - selectedSecCapability</w:t>
      </w:r>
    </w:p>
    <w:p w14:paraId="437C040B" w14:textId="77777777" w:rsidR="000D5C20" w:rsidRPr="00687B9B" w:rsidRDefault="000D5C20" w:rsidP="000D5C20">
      <w:pPr>
        <w:pStyle w:val="PL"/>
        <w:rPr>
          <w:lang w:val="en-US"/>
        </w:rPr>
      </w:pPr>
      <w:r w:rsidRPr="00687B9B">
        <w:rPr>
          <w:lang w:val="en-US"/>
        </w:rPr>
        <w:t xml:space="preserve">      properties:</w:t>
      </w:r>
    </w:p>
    <w:p w14:paraId="07B3EA8C" w14:textId="77777777" w:rsidR="000D5C20" w:rsidRDefault="000D5C20" w:rsidP="000D5C20">
      <w:pPr>
        <w:pStyle w:val="PL"/>
        <w:rPr>
          <w:lang w:val="en-US"/>
        </w:rPr>
      </w:pPr>
      <w:r w:rsidRPr="00687B9B">
        <w:rPr>
          <w:lang w:val="en-US"/>
        </w:rPr>
        <w:t xml:space="preserve">        sender:</w:t>
      </w:r>
    </w:p>
    <w:p w14:paraId="7DCAB262" w14:textId="456860BE" w:rsidR="00C22EFF" w:rsidRPr="00C22EFF" w:rsidRDefault="00C22EFF" w:rsidP="000D5C20">
      <w:pPr>
        <w:pStyle w:val="PL"/>
        <w:rPr>
          <w:lang w:val="en-US"/>
        </w:rPr>
      </w:pPr>
      <w:r w:rsidRPr="00B06F7A">
        <w:t xml:space="preserve">          $ref: 'TS295</w:t>
      </w:r>
      <w:r>
        <w:t>7</w:t>
      </w:r>
      <w:r w:rsidRPr="00B06F7A">
        <w:t>1_</w:t>
      </w:r>
      <w:r>
        <w:t>CommonData</w:t>
      </w:r>
      <w:r w:rsidRPr="00B06F7A">
        <w:t>.yaml#/components/schemas/Fqdn'</w:t>
      </w:r>
    </w:p>
    <w:p w14:paraId="6DB2B374" w14:textId="77777777" w:rsidR="000D5C20" w:rsidRPr="00687B9B" w:rsidRDefault="000D5C20" w:rsidP="000D5C20">
      <w:pPr>
        <w:pStyle w:val="PL"/>
        <w:rPr>
          <w:lang w:val="en-US"/>
        </w:rPr>
      </w:pPr>
      <w:r w:rsidRPr="00687B9B">
        <w:rPr>
          <w:lang w:val="en-US"/>
        </w:rPr>
        <w:t xml:space="preserve">        selectedSecCapability:</w:t>
      </w:r>
    </w:p>
    <w:p w14:paraId="7B9B55A2" w14:textId="693097D8" w:rsidR="000D5C20" w:rsidRDefault="000D5C20" w:rsidP="000D5C20">
      <w:pPr>
        <w:pStyle w:val="PL"/>
        <w:rPr>
          <w:lang w:val="en-US"/>
        </w:rPr>
      </w:pPr>
      <w:r w:rsidRPr="00687B9B">
        <w:rPr>
          <w:lang w:val="en-US"/>
        </w:rPr>
        <w:t xml:space="preserve">          $ref: '#/components/schemas/SecurityCapability'</w:t>
      </w:r>
    </w:p>
    <w:p w14:paraId="4C7D660F" w14:textId="77777777" w:rsidR="00E27B64" w:rsidRPr="00687B9B" w:rsidRDefault="00E27B64" w:rsidP="00E27B64">
      <w:pPr>
        <w:pStyle w:val="PL"/>
        <w:rPr>
          <w:lang w:val="en-US"/>
        </w:rPr>
      </w:pPr>
      <w:r w:rsidRPr="00687B9B">
        <w:rPr>
          <w:lang w:val="en-US"/>
        </w:rPr>
        <w:t xml:space="preserve">        n32</w:t>
      </w:r>
      <w:r>
        <w:rPr>
          <w:lang w:val="en-US"/>
        </w:rPr>
        <w:t>Handshake</w:t>
      </w:r>
      <w:r w:rsidRPr="00687B9B">
        <w:rPr>
          <w:lang w:val="en-US"/>
        </w:rPr>
        <w:t>Id:</w:t>
      </w:r>
    </w:p>
    <w:p w14:paraId="01C11D1A" w14:textId="77777777" w:rsidR="00E27B64" w:rsidRDefault="00E27B64" w:rsidP="00E27B64">
      <w:pPr>
        <w:pStyle w:val="PL"/>
        <w:rPr>
          <w:lang w:val="en-US"/>
        </w:rPr>
      </w:pPr>
      <w:r w:rsidRPr="00687B9B">
        <w:rPr>
          <w:lang w:val="en-US"/>
        </w:rPr>
        <w:t xml:space="preserve">          type: string</w:t>
      </w:r>
    </w:p>
    <w:p w14:paraId="083E1F4D" w14:textId="68862524" w:rsidR="00E27B64" w:rsidRDefault="00E27B64" w:rsidP="00E27B64">
      <w:pPr>
        <w:pStyle w:val="PL"/>
        <w:rPr>
          <w:lang w:val="en-US"/>
        </w:rPr>
      </w:pPr>
      <w:r w:rsidRPr="00687B9B">
        <w:rPr>
          <w:lang w:val="en-US"/>
        </w:rPr>
        <w:lastRenderedPageBreak/>
        <w:t xml:space="preserve">          </w:t>
      </w:r>
      <w:r w:rsidRPr="00867FDE">
        <w:t xml:space="preserve">pattern: </w:t>
      </w:r>
      <w:r w:rsidRPr="00867FDE">
        <w:rPr>
          <w:rFonts w:cs="Arial"/>
          <w:szCs w:val="18"/>
        </w:rPr>
        <w:t>'^[A-Fa-f0-9]{</w:t>
      </w:r>
      <w:r>
        <w:rPr>
          <w:rFonts w:cs="Arial"/>
          <w:szCs w:val="18"/>
        </w:rPr>
        <w:t>1</w:t>
      </w:r>
      <w:r w:rsidRPr="00867FDE">
        <w:rPr>
          <w:rFonts w:cs="Arial"/>
          <w:szCs w:val="18"/>
        </w:rPr>
        <w:t>6}$'</w:t>
      </w:r>
    </w:p>
    <w:p w14:paraId="113128A8" w14:textId="77777777" w:rsidR="007322C0" w:rsidRDefault="007322C0" w:rsidP="007322C0">
      <w:pPr>
        <w:pStyle w:val="PL"/>
        <w:rPr>
          <w:lang w:val="en-US"/>
        </w:rPr>
      </w:pPr>
      <w:r w:rsidRPr="00687B9B">
        <w:rPr>
          <w:lang w:val="en-US"/>
        </w:rPr>
        <w:t xml:space="preserve">        </w:t>
      </w:r>
      <w:r w:rsidRPr="00760337">
        <w:rPr>
          <w:lang w:val="en-US"/>
        </w:rPr>
        <w:t>3GppSbiTargetApiRootSupported</w:t>
      </w:r>
      <w:r>
        <w:rPr>
          <w:lang w:val="en-US"/>
        </w:rPr>
        <w:t>:</w:t>
      </w:r>
    </w:p>
    <w:p w14:paraId="25F171CD" w14:textId="77777777" w:rsidR="007322C0" w:rsidRPr="001D2CEF" w:rsidRDefault="007322C0" w:rsidP="007322C0">
      <w:pPr>
        <w:pStyle w:val="PL"/>
        <w:rPr>
          <w:lang w:eastAsia="zh-CN"/>
        </w:rPr>
      </w:pPr>
      <w:r w:rsidRPr="001D2CEF">
        <w:t xml:space="preserve">          type: </w:t>
      </w:r>
      <w:r w:rsidRPr="001D2CEF">
        <w:rPr>
          <w:rFonts w:hint="eastAsia"/>
          <w:lang w:eastAsia="zh-CN"/>
        </w:rPr>
        <w:t>boolean</w:t>
      </w:r>
    </w:p>
    <w:p w14:paraId="3AA784DD" w14:textId="77777777" w:rsidR="007322C0" w:rsidRDefault="007322C0" w:rsidP="007322C0">
      <w:pPr>
        <w:pStyle w:val="PL"/>
        <w:rPr>
          <w:lang w:eastAsia="zh-CN"/>
        </w:rPr>
      </w:pPr>
      <w:r w:rsidRPr="001D2CEF">
        <w:rPr>
          <w:rFonts w:hint="eastAsia"/>
          <w:lang w:eastAsia="zh-CN"/>
        </w:rPr>
        <w:t xml:space="preserve">          default: false</w:t>
      </w:r>
    </w:p>
    <w:p w14:paraId="24ED62D1" w14:textId="41F4C384" w:rsidR="00F7549F" w:rsidRDefault="00F7549F" w:rsidP="007322C0">
      <w:pPr>
        <w:pStyle w:val="PL"/>
        <w:rPr>
          <w:lang w:eastAsia="zh-CN"/>
        </w:rPr>
      </w:pPr>
      <w:r w:rsidRPr="002268A7">
        <w:rPr>
          <w:lang w:val="en-US"/>
        </w:rPr>
        <w:t># The attribute name does not follow the naming conventions specified in 3GPP TS 29.501. The attribute name is kept though as defined in the current specification for backward compatibility reason.</w:t>
      </w:r>
    </w:p>
    <w:p w14:paraId="47A0DF63" w14:textId="77777777" w:rsidR="00554FD8" w:rsidRPr="00B92717" w:rsidRDefault="00554FD8" w:rsidP="00554FD8">
      <w:pPr>
        <w:pStyle w:val="PL"/>
      </w:pPr>
      <w:r>
        <w:t xml:space="preserve">        p</w:t>
      </w:r>
      <w:r w:rsidRPr="00B92717">
        <w:t>lmn</w:t>
      </w:r>
      <w:r>
        <w:t>Id</w:t>
      </w:r>
      <w:r w:rsidRPr="00B92717">
        <w:t>List:</w:t>
      </w:r>
    </w:p>
    <w:p w14:paraId="01A6AF49" w14:textId="77777777" w:rsidR="00554FD8" w:rsidRDefault="00554FD8" w:rsidP="00554FD8">
      <w:pPr>
        <w:pStyle w:val="PL"/>
      </w:pPr>
      <w:r w:rsidRPr="00B92717">
        <w:t xml:space="preserve">          type: </w:t>
      </w:r>
      <w:r>
        <w:t>array</w:t>
      </w:r>
    </w:p>
    <w:p w14:paraId="729F4095" w14:textId="77777777" w:rsidR="00554FD8" w:rsidRPr="00B92717" w:rsidRDefault="00554FD8" w:rsidP="00554FD8">
      <w:pPr>
        <w:pStyle w:val="PL"/>
      </w:pPr>
      <w:r w:rsidRPr="00687B9B">
        <w:rPr>
          <w:lang w:val="en-US"/>
        </w:rPr>
        <w:t xml:space="preserve">          items:</w:t>
      </w:r>
    </w:p>
    <w:p w14:paraId="627D95C1" w14:textId="77777777" w:rsidR="00554FD8" w:rsidRPr="00B92717" w:rsidRDefault="00554FD8" w:rsidP="00554FD8">
      <w:pPr>
        <w:pStyle w:val="PL"/>
      </w:pPr>
      <w:r w:rsidRPr="00B92717">
        <w:t xml:space="preserve">            $ref: 'TS29</w:t>
      </w:r>
      <w:r w:rsidRPr="006C2FEB">
        <w:rPr>
          <w:lang w:val="en-US"/>
        </w:rPr>
        <w:t>571_CommonData</w:t>
      </w:r>
      <w:r w:rsidRPr="00B92717">
        <w:t>.yaml#/components/schemas/</w:t>
      </w:r>
      <w:r>
        <w:t>PlmnId</w:t>
      </w:r>
      <w:r w:rsidRPr="00B92717">
        <w:t>'</w:t>
      </w:r>
    </w:p>
    <w:p w14:paraId="06E6FBA3" w14:textId="77777777" w:rsidR="00554FD8" w:rsidRDefault="00554FD8" w:rsidP="00554FD8">
      <w:pPr>
        <w:pStyle w:val="PL"/>
        <w:rPr>
          <w:lang w:eastAsia="zh-CN"/>
        </w:rPr>
      </w:pPr>
      <w:r w:rsidRPr="00B92717">
        <w:rPr>
          <w:rFonts w:hint="eastAsia"/>
          <w:lang w:eastAsia="zh-CN"/>
        </w:rPr>
        <w:t xml:space="preserve">          min</w:t>
      </w:r>
      <w:r>
        <w:rPr>
          <w:lang w:eastAsia="zh-CN"/>
        </w:rPr>
        <w:t>Items</w:t>
      </w:r>
      <w:r w:rsidRPr="00B92717">
        <w:rPr>
          <w:rFonts w:hint="eastAsia"/>
          <w:lang w:eastAsia="zh-CN"/>
        </w:rPr>
        <w:t>: 1</w:t>
      </w:r>
    </w:p>
    <w:p w14:paraId="62DEC318" w14:textId="77777777" w:rsidR="00602D08" w:rsidRPr="00B92717" w:rsidRDefault="00602D08" w:rsidP="00602D08">
      <w:pPr>
        <w:pStyle w:val="PL"/>
      </w:pPr>
      <w:r>
        <w:t xml:space="preserve">        snpnId</w:t>
      </w:r>
      <w:r w:rsidRPr="00B92717">
        <w:t>List:</w:t>
      </w:r>
    </w:p>
    <w:p w14:paraId="16EF5434" w14:textId="77777777" w:rsidR="00602D08" w:rsidRDefault="00602D08" w:rsidP="00602D08">
      <w:pPr>
        <w:pStyle w:val="PL"/>
      </w:pPr>
      <w:r w:rsidRPr="00B92717">
        <w:t xml:space="preserve">          type: </w:t>
      </w:r>
      <w:r>
        <w:t>array</w:t>
      </w:r>
    </w:p>
    <w:p w14:paraId="767DFDB8" w14:textId="77777777" w:rsidR="00602D08" w:rsidRPr="00B92717" w:rsidRDefault="00602D08" w:rsidP="00602D08">
      <w:pPr>
        <w:pStyle w:val="PL"/>
      </w:pPr>
      <w:r w:rsidRPr="00687B9B">
        <w:rPr>
          <w:lang w:val="en-US"/>
        </w:rPr>
        <w:t xml:space="preserve">          items:</w:t>
      </w:r>
    </w:p>
    <w:p w14:paraId="5A7B69D6" w14:textId="77777777" w:rsidR="00602D08" w:rsidRPr="00B92717" w:rsidRDefault="00602D08" w:rsidP="00602D08">
      <w:pPr>
        <w:pStyle w:val="PL"/>
      </w:pPr>
      <w:r w:rsidRPr="00B92717">
        <w:t xml:space="preserve">            $ref: 'TS29</w:t>
      </w:r>
      <w:r w:rsidRPr="006C2FEB">
        <w:rPr>
          <w:lang w:val="en-US"/>
        </w:rPr>
        <w:t>571_CommonData</w:t>
      </w:r>
      <w:r w:rsidRPr="00B92717">
        <w:t>.yaml#/components/schemas/</w:t>
      </w:r>
      <w:r>
        <w:t>PlmnIdNid</w:t>
      </w:r>
      <w:r w:rsidRPr="00B92717">
        <w:t>'</w:t>
      </w:r>
    </w:p>
    <w:p w14:paraId="01819286" w14:textId="4B982975" w:rsidR="00602D08" w:rsidRDefault="00602D08" w:rsidP="00602D08">
      <w:pPr>
        <w:pStyle w:val="PL"/>
        <w:rPr>
          <w:lang w:eastAsia="zh-CN"/>
        </w:rPr>
      </w:pPr>
      <w:r w:rsidRPr="00B92717">
        <w:rPr>
          <w:rFonts w:hint="eastAsia"/>
          <w:lang w:eastAsia="zh-CN"/>
        </w:rPr>
        <w:t xml:space="preserve">          min</w:t>
      </w:r>
      <w:r>
        <w:rPr>
          <w:lang w:eastAsia="zh-CN"/>
        </w:rPr>
        <w:t>Items</w:t>
      </w:r>
      <w:r w:rsidRPr="00B92717">
        <w:rPr>
          <w:rFonts w:hint="eastAsia"/>
          <w:lang w:eastAsia="zh-CN"/>
        </w:rPr>
        <w:t>: 1</w:t>
      </w:r>
    </w:p>
    <w:p w14:paraId="72F88C32" w14:textId="77777777" w:rsidR="00316A63" w:rsidRPr="00687B9B" w:rsidRDefault="00316A63" w:rsidP="00316A63">
      <w:pPr>
        <w:pStyle w:val="PL"/>
        <w:rPr>
          <w:lang w:val="en-US"/>
        </w:rPr>
      </w:pPr>
      <w:r w:rsidRPr="00687B9B">
        <w:rPr>
          <w:lang w:val="en-US"/>
        </w:rPr>
        <w:t xml:space="preserve">        </w:t>
      </w:r>
      <w:r>
        <w:rPr>
          <w:lang w:val="en-US"/>
        </w:rPr>
        <w:t>allowed</w:t>
      </w:r>
      <w:r w:rsidRPr="0068605B">
        <w:rPr>
          <w:lang w:val="en-US"/>
        </w:rPr>
        <w:t>UsagePurpose</w:t>
      </w:r>
      <w:r w:rsidRPr="00687B9B">
        <w:rPr>
          <w:lang w:val="en-US"/>
        </w:rPr>
        <w:t>:</w:t>
      </w:r>
    </w:p>
    <w:p w14:paraId="44275413" w14:textId="77777777" w:rsidR="00316A63" w:rsidRPr="00687B9B" w:rsidRDefault="00316A63" w:rsidP="00316A63">
      <w:pPr>
        <w:pStyle w:val="PL"/>
        <w:rPr>
          <w:lang w:val="en-US"/>
        </w:rPr>
      </w:pPr>
      <w:r w:rsidRPr="00687B9B">
        <w:rPr>
          <w:lang w:val="en-US"/>
        </w:rPr>
        <w:t xml:space="preserve">          type: array</w:t>
      </w:r>
    </w:p>
    <w:p w14:paraId="33D124C2" w14:textId="77777777" w:rsidR="00316A63" w:rsidRPr="00687B9B" w:rsidRDefault="00316A63" w:rsidP="00316A63">
      <w:pPr>
        <w:pStyle w:val="PL"/>
        <w:rPr>
          <w:lang w:val="en-US"/>
        </w:rPr>
      </w:pPr>
      <w:r w:rsidRPr="00687B9B">
        <w:rPr>
          <w:lang w:val="en-US"/>
        </w:rPr>
        <w:t xml:space="preserve">          items:</w:t>
      </w:r>
    </w:p>
    <w:p w14:paraId="797C07BB" w14:textId="77777777" w:rsidR="00316A63" w:rsidRDefault="00316A63" w:rsidP="00316A63">
      <w:pPr>
        <w:pStyle w:val="PL"/>
        <w:rPr>
          <w:lang w:val="en-US"/>
        </w:rPr>
      </w:pPr>
      <w:r w:rsidRPr="00687B9B">
        <w:rPr>
          <w:lang w:val="en-US"/>
        </w:rPr>
        <w:t xml:space="preserve">            $ref: '#/components/schemas/</w:t>
      </w:r>
      <w:r>
        <w:rPr>
          <w:lang w:val="en-US"/>
        </w:rPr>
        <w:t>Intended</w:t>
      </w:r>
      <w:r w:rsidRPr="00415B04">
        <w:rPr>
          <w:lang w:val="en-US"/>
        </w:rPr>
        <w:t>N32Purpose</w:t>
      </w:r>
      <w:r w:rsidRPr="00687B9B">
        <w:rPr>
          <w:lang w:val="en-US"/>
        </w:rPr>
        <w:t>'</w:t>
      </w:r>
    </w:p>
    <w:p w14:paraId="2641884C" w14:textId="77777777" w:rsidR="00316A63" w:rsidRDefault="00316A63" w:rsidP="00316A63">
      <w:pPr>
        <w:pStyle w:val="PL"/>
        <w:rPr>
          <w:lang w:val="en-US"/>
        </w:rPr>
      </w:pPr>
      <w:r>
        <w:rPr>
          <w:lang w:val="en-US"/>
        </w:rPr>
        <w:t xml:space="preserve">          </w:t>
      </w:r>
      <w:r w:rsidRPr="00D53826">
        <w:rPr>
          <w:lang w:val="en-US"/>
        </w:rPr>
        <w:t>minItems: 1</w:t>
      </w:r>
    </w:p>
    <w:p w14:paraId="3B168CB9" w14:textId="77777777" w:rsidR="00316A63" w:rsidRPr="00687B9B" w:rsidRDefault="00316A63" w:rsidP="00316A63">
      <w:pPr>
        <w:pStyle w:val="PL"/>
        <w:rPr>
          <w:lang w:val="en-US"/>
        </w:rPr>
      </w:pPr>
      <w:r w:rsidRPr="00687B9B">
        <w:rPr>
          <w:lang w:val="en-US"/>
        </w:rPr>
        <w:t xml:space="preserve">        </w:t>
      </w:r>
      <w:r>
        <w:rPr>
          <w:lang w:val="en-US"/>
        </w:rPr>
        <w:t>rejected</w:t>
      </w:r>
      <w:r w:rsidRPr="0068605B">
        <w:rPr>
          <w:lang w:val="en-US"/>
        </w:rPr>
        <w:t>UsagePurpose</w:t>
      </w:r>
      <w:r w:rsidRPr="00687B9B">
        <w:rPr>
          <w:lang w:val="en-US"/>
        </w:rPr>
        <w:t>:</w:t>
      </w:r>
    </w:p>
    <w:p w14:paraId="6B216920" w14:textId="77777777" w:rsidR="00316A63" w:rsidRPr="00687B9B" w:rsidRDefault="00316A63" w:rsidP="00316A63">
      <w:pPr>
        <w:pStyle w:val="PL"/>
        <w:rPr>
          <w:lang w:val="en-US"/>
        </w:rPr>
      </w:pPr>
      <w:r w:rsidRPr="00687B9B">
        <w:rPr>
          <w:lang w:val="en-US"/>
        </w:rPr>
        <w:t xml:space="preserve">          type: array</w:t>
      </w:r>
    </w:p>
    <w:p w14:paraId="7BCADB3F" w14:textId="77777777" w:rsidR="00316A63" w:rsidRPr="00687B9B" w:rsidRDefault="00316A63" w:rsidP="00316A63">
      <w:pPr>
        <w:pStyle w:val="PL"/>
        <w:rPr>
          <w:lang w:val="en-US"/>
        </w:rPr>
      </w:pPr>
      <w:r w:rsidRPr="00687B9B">
        <w:rPr>
          <w:lang w:val="en-US"/>
        </w:rPr>
        <w:t xml:space="preserve">          items:</w:t>
      </w:r>
    </w:p>
    <w:p w14:paraId="3049EC02" w14:textId="77777777" w:rsidR="00316A63" w:rsidRDefault="00316A63" w:rsidP="00316A63">
      <w:pPr>
        <w:pStyle w:val="PL"/>
        <w:rPr>
          <w:lang w:val="en-US"/>
        </w:rPr>
      </w:pPr>
      <w:r w:rsidRPr="00687B9B">
        <w:rPr>
          <w:lang w:val="en-US"/>
        </w:rPr>
        <w:t xml:space="preserve">            $ref: '#/components/schemas/</w:t>
      </w:r>
      <w:r>
        <w:rPr>
          <w:lang w:val="en-US"/>
        </w:rPr>
        <w:t>Intended</w:t>
      </w:r>
      <w:r w:rsidRPr="00415B04">
        <w:rPr>
          <w:lang w:val="en-US"/>
        </w:rPr>
        <w:t>N32Purpose</w:t>
      </w:r>
      <w:r w:rsidRPr="00687B9B">
        <w:rPr>
          <w:lang w:val="en-US"/>
        </w:rPr>
        <w:t>'</w:t>
      </w:r>
    </w:p>
    <w:p w14:paraId="7C44B59F" w14:textId="1EEFE6C4" w:rsidR="00316A63" w:rsidRDefault="00316A63" w:rsidP="00316A63">
      <w:pPr>
        <w:pStyle w:val="PL"/>
        <w:rPr>
          <w:lang w:val="en-US"/>
        </w:rPr>
      </w:pPr>
      <w:r>
        <w:rPr>
          <w:lang w:val="en-US"/>
        </w:rPr>
        <w:t xml:space="preserve">          </w:t>
      </w:r>
      <w:r w:rsidRPr="00D53826">
        <w:rPr>
          <w:lang w:val="en-US"/>
        </w:rPr>
        <w:t>minItems: 1</w:t>
      </w:r>
    </w:p>
    <w:p w14:paraId="0B40E050" w14:textId="77777777" w:rsidR="00A20B2B" w:rsidRDefault="00A20B2B" w:rsidP="00A20B2B">
      <w:pPr>
        <w:pStyle w:val="PL"/>
        <w:rPr>
          <w:lang w:val="en-US"/>
        </w:rPr>
      </w:pPr>
      <w:r>
        <w:rPr>
          <w:lang w:val="en-US"/>
        </w:rPr>
        <w:t xml:space="preserve">        supportedFeatures:</w:t>
      </w:r>
    </w:p>
    <w:p w14:paraId="5914BA6D" w14:textId="52EA0214" w:rsidR="00A20B2B" w:rsidRDefault="00A20B2B" w:rsidP="00A20B2B">
      <w:pPr>
        <w:pStyle w:val="PL"/>
        <w:rPr>
          <w:lang w:val="en-US"/>
        </w:rPr>
      </w:pPr>
      <w:r>
        <w:rPr>
          <w:lang w:val="en-US"/>
        </w:rPr>
        <w:t xml:space="preserve">          $ref: 'TS29571_CommonData.yaml#/components/schemas/SupportedFeatures'</w:t>
      </w:r>
    </w:p>
    <w:p w14:paraId="6764DD32" w14:textId="77777777" w:rsidR="004A643E" w:rsidRDefault="004A643E" w:rsidP="004A643E">
      <w:pPr>
        <w:pStyle w:val="PL"/>
        <w:rPr>
          <w:ins w:id="106" w:author="Hiroshi Ishikawa (石川 寛) NTT DOCOMO" w:date="2024-08-06T07:59:00Z" w16du:dateUtc="2024-08-05T22:59:00Z"/>
          <w:rFonts w:eastAsia="游明朝"/>
          <w:lang w:val="en-US" w:eastAsia="ja-JP"/>
        </w:rPr>
      </w:pPr>
      <w:ins w:id="107" w:author="Hiroshi Ishikawa (石川 寛) NTT DOCOMO" w:date="2024-08-06T07:59:00Z" w16du:dateUtc="2024-08-05T22:59:00Z">
        <w:r>
          <w:rPr>
            <w:rFonts w:eastAsia="游明朝" w:hint="eastAsia"/>
            <w:lang w:val="en-US" w:eastAsia="ja-JP"/>
          </w:rPr>
          <w:t xml:space="preserve">           supportOfSenderN32:</w:t>
        </w:r>
      </w:ins>
    </w:p>
    <w:p w14:paraId="2386B922" w14:textId="77777777" w:rsidR="004A643E" w:rsidRDefault="004A643E" w:rsidP="004A643E">
      <w:pPr>
        <w:pStyle w:val="PL"/>
        <w:rPr>
          <w:ins w:id="108" w:author="Hiroshi Ishikawa (石川 寛) NTT DOCOMO" w:date="2024-08-06T07:59:00Z" w16du:dateUtc="2024-08-05T22:59:00Z"/>
          <w:rFonts w:eastAsia="游明朝"/>
          <w:lang w:val="en-US" w:eastAsia="ja-JP"/>
        </w:rPr>
      </w:pPr>
      <w:ins w:id="109" w:author="Hiroshi Ishikawa (石川 寛) NTT DOCOMO" w:date="2024-08-06T07:59:00Z" w16du:dateUtc="2024-08-05T22:59:00Z">
        <w:r>
          <w:rPr>
            <w:rFonts w:eastAsia="游明朝" w:hint="eastAsia"/>
            <w:lang w:val="en-US" w:eastAsia="ja-JP"/>
          </w:rPr>
          <w:t xml:space="preserve">              </w:t>
        </w:r>
        <w:r w:rsidRPr="00C36C18">
          <w:rPr>
            <w:rFonts w:eastAsia="游明朝"/>
            <w:lang w:val="en-US" w:eastAsia="ja-JP"/>
          </w:rPr>
          <w:t>type: boolean</w:t>
        </w:r>
      </w:ins>
    </w:p>
    <w:p w14:paraId="02790B65" w14:textId="77777777" w:rsidR="004A643E" w:rsidRDefault="004A643E" w:rsidP="004A643E">
      <w:pPr>
        <w:pStyle w:val="PL"/>
        <w:rPr>
          <w:ins w:id="110" w:author="Hiroshi Ishikawa (石川 寛) NTT DOCOMO" w:date="2024-08-06T07:59:00Z" w16du:dateUtc="2024-08-05T22:59:00Z"/>
          <w:rFonts w:eastAsia="游明朝"/>
          <w:lang w:val="en-US" w:eastAsia="ja-JP"/>
        </w:rPr>
      </w:pPr>
      <w:ins w:id="111" w:author="Hiroshi Ishikawa (石川 寛) NTT DOCOMO" w:date="2024-08-06T07:59:00Z" w16du:dateUtc="2024-08-05T22:59:00Z">
        <w:r w:rsidRPr="00C36C18">
          <w:rPr>
            <w:rFonts w:eastAsia="游明朝"/>
            <w:lang w:val="en-US" w:eastAsia="ja-JP"/>
          </w:rPr>
          <w:t xml:space="preserve">  </w:t>
        </w:r>
        <w:r>
          <w:rPr>
            <w:rFonts w:eastAsia="游明朝" w:hint="eastAsia"/>
            <w:lang w:val="en-US" w:eastAsia="ja-JP"/>
          </w:rPr>
          <w:t xml:space="preserve">    </w:t>
        </w:r>
        <w:r w:rsidRPr="00C36C18">
          <w:rPr>
            <w:rFonts w:eastAsia="游明朝"/>
            <w:lang w:val="en-US" w:eastAsia="ja-JP"/>
          </w:rPr>
          <w:t xml:space="preserve">        default: false</w:t>
        </w:r>
      </w:ins>
    </w:p>
    <w:p w14:paraId="40DA0F0D" w14:textId="77777777" w:rsidR="000A2DC3" w:rsidRDefault="000A2DC3" w:rsidP="000A2DC3">
      <w:pPr>
        <w:pStyle w:val="PL"/>
        <w:rPr>
          <w:lang w:val="en-US"/>
        </w:rPr>
      </w:pPr>
      <w:r>
        <w:rPr>
          <w:lang w:val="en-US"/>
        </w:rPr>
        <w:t xml:space="preserve">        senderN32fFqdn:</w:t>
      </w:r>
    </w:p>
    <w:p w14:paraId="08803CDE" w14:textId="77777777" w:rsidR="000A2DC3" w:rsidRDefault="000A2DC3" w:rsidP="000A2DC3">
      <w:pPr>
        <w:pStyle w:val="PL"/>
        <w:rPr>
          <w:lang w:val="en-US"/>
        </w:rPr>
      </w:pPr>
      <w:r w:rsidRPr="00DD6DB6">
        <w:rPr>
          <w:lang w:val="en-US"/>
        </w:rPr>
        <w:t xml:space="preserve">          $ref: 'TS29571_CommonData.yaml#/components/schemas/Fqdn'</w:t>
      </w:r>
    </w:p>
    <w:p w14:paraId="3AABCDA4" w14:textId="39D829E0" w:rsidR="000A2DC3" w:rsidRDefault="000A2DC3" w:rsidP="000A2DC3">
      <w:pPr>
        <w:pStyle w:val="PL"/>
      </w:pPr>
      <w:r>
        <w:t xml:space="preserve">        senderN32fPort</w:t>
      </w:r>
      <w:r w:rsidR="00CD2B76">
        <w:t>List</w:t>
      </w:r>
      <w:r>
        <w:t>:</w:t>
      </w:r>
    </w:p>
    <w:p w14:paraId="4CD21EBD" w14:textId="77777777" w:rsidR="00CD2B76" w:rsidRPr="00CD2B76" w:rsidRDefault="00CD2B76" w:rsidP="00CD2B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en-US" w:eastAsia="en-US"/>
        </w:rPr>
      </w:pPr>
      <w:r w:rsidRPr="00CD2B76">
        <w:rPr>
          <w:rFonts w:ascii="Courier New" w:hAnsi="Courier New"/>
          <w:noProof/>
          <w:sz w:val="16"/>
          <w:lang w:val="en-US" w:eastAsia="en-US"/>
        </w:rPr>
        <w:t xml:space="preserve">          type: array</w:t>
      </w:r>
    </w:p>
    <w:p w14:paraId="33F21918" w14:textId="77777777" w:rsidR="00CD2B76" w:rsidRPr="00CD2B76" w:rsidRDefault="00CD2B76" w:rsidP="00CD2B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en-US" w:eastAsia="en-US"/>
        </w:rPr>
      </w:pPr>
      <w:r w:rsidRPr="00CD2B76">
        <w:rPr>
          <w:rFonts w:ascii="Courier New" w:hAnsi="Courier New"/>
          <w:noProof/>
          <w:sz w:val="16"/>
          <w:lang w:val="en-US" w:eastAsia="en-US"/>
        </w:rPr>
        <w:t xml:space="preserve">          items:</w:t>
      </w:r>
    </w:p>
    <w:p w14:paraId="2BB2911D" w14:textId="7C359174" w:rsidR="000A2DC3" w:rsidRPr="00687B9B" w:rsidRDefault="000A2DC3" w:rsidP="000A2DC3">
      <w:pPr>
        <w:pStyle w:val="PL"/>
        <w:rPr>
          <w:lang w:val="en-US"/>
        </w:rPr>
      </w:pPr>
      <w:r>
        <w:t xml:space="preserve">          </w:t>
      </w:r>
      <w:r w:rsidR="00CD2B76">
        <w:t xml:space="preserve">  </w:t>
      </w:r>
      <w:r>
        <w:t>$ref</w:t>
      </w:r>
      <w:r w:rsidRPr="00B06F7A">
        <w:t>: 'TS295</w:t>
      </w:r>
      <w:r>
        <w:t>7</w:t>
      </w:r>
      <w:r w:rsidRPr="00B06F7A">
        <w:t>1_</w:t>
      </w:r>
      <w:r>
        <w:t>CommonData</w:t>
      </w:r>
      <w:r w:rsidRPr="00B06F7A">
        <w:t>.yaml#/components/schemas/</w:t>
      </w:r>
      <w:r>
        <w:t>Uinteger</w:t>
      </w:r>
      <w:r w:rsidRPr="00B06F7A">
        <w:t>'</w:t>
      </w:r>
    </w:p>
    <w:p w14:paraId="62A040F1" w14:textId="77777777" w:rsidR="00CD2B76" w:rsidRPr="00CD2B76" w:rsidRDefault="00CD2B76" w:rsidP="00CD2B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en-US" w:eastAsia="en-US"/>
        </w:rPr>
      </w:pPr>
      <w:r w:rsidRPr="00CD2B76">
        <w:rPr>
          <w:rFonts w:ascii="Courier New" w:hAnsi="Courier New"/>
          <w:noProof/>
          <w:sz w:val="16"/>
          <w:lang w:val="en-US" w:eastAsia="en-US"/>
        </w:rPr>
        <w:t xml:space="preserve">          minItems: 1</w:t>
      </w:r>
    </w:p>
    <w:p w14:paraId="66504C9E" w14:textId="77777777" w:rsidR="000D5C20" w:rsidRPr="00687B9B" w:rsidRDefault="000D5C20" w:rsidP="000D5C20">
      <w:pPr>
        <w:pStyle w:val="PL"/>
        <w:rPr>
          <w:lang w:val="en-US"/>
        </w:rPr>
      </w:pPr>
    </w:p>
    <w:p w14:paraId="6A0AB967" w14:textId="77777777" w:rsidR="009B632D" w:rsidRPr="001074A9" w:rsidRDefault="009B632D" w:rsidP="001074A9">
      <w:pPr>
        <w:pStyle w:val="PL"/>
        <w:ind w:firstLine="384"/>
        <w:rPr>
          <w:ins w:id="112" w:author="Hiroshi Ishikawa (石川 寛) NTT DOCOMO" w:date="2024-08-06T08:14:00Z" w16du:dateUtc="2024-08-05T23:14:00Z"/>
          <w:rFonts w:eastAsia="游明朝"/>
          <w:i/>
          <w:iCs/>
          <w:lang w:val="en-US" w:eastAsia="ja-JP"/>
        </w:rPr>
      </w:pPr>
      <w:ins w:id="113" w:author="Hiroshi Ishikawa (石川 寛) NTT DOCOMO" w:date="2024-08-06T08:14:00Z" w16du:dateUtc="2024-08-05T23:14:00Z">
        <w:r w:rsidRPr="001074A9">
          <w:rPr>
            <w:rFonts w:eastAsia="游明朝"/>
            <w:i/>
            <w:iCs/>
            <w:highlight w:val="yellow"/>
            <w:lang w:val="en-US" w:eastAsia="ja-JP"/>
          </w:rPr>
          <w:t>(skipped for clarity)</w:t>
        </w:r>
      </w:ins>
    </w:p>
    <w:p w14:paraId="446C6FD0" w14:textId="3AD9C42E" w:rsidR="00564795" w:rsidRPr="002E5CBA" w:rsidRDefault="00564795" w:rsidP="00564795">
      <w:pPr>
        <w:pStyle w:val="PL"/>
        <w:rPr>
          <w:lang w:val="en-US"/>
        </w:rPr>
      </w:pPr>
    </w:p>
    <w:p w14:paraId="603676D5" w14:textId="77777777" w:rsidR="00D61B03" w:rsidRPr="00D61B03" w:rsidRDefault="00D61B03" w:rsidP="00D61B03">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ＭＳ 明朝" w:hAnsi="Arial" w:cs="Arial"/>
          <w:color w:val="0000FF"/>
          <w:sz w:val="28"/>
          <w:szCs w:val="28"/>
          <w:lang w:val="en-US" w:eastAsia="en-US"/>
        </w:rPr>
      </w:pPr>
      <w:r w:rsidRPr="00D61B03">
        <w:rPr>
          <w:rFonts w:ascii="Arial" w:eastAsia="ＭＳ 明朝" w:hAnsi="Arial" w:cs="Arial"/>
          <w:color w:val="0000FF"/>
          <w:sz w:val="28"/>
          <w:szCs w:val="28"/>
          <w:lang w:val="en-US" w:eastAsia="en-US"/>
        </w:rPr>
        <w:t>* * * End of Changes * * * *</w:t>
      </w:r>
    </w:p>
    <w:p w14:paraId="00783166" w14:textId="77777777" w:rsidR="000D5C20" w:rsidRDefault="000D5C20" w:rsidP="000D5C20"/>
    <w:sectPr w:rsidR="000D5C20">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45E2F9" w14:textId="77777777" w:rsidR="00E45702" w:rsidRDefault="00E45702">
      <w:r>
        <w:separator/>
      </w:r>
    </w:p>
  </w:endnote>
  <w:endnote w:type="continuationSeparator" w:id="0">
    <w:p w14:paraId="2E5DC1CC" w14:textId="77777777" w:rsidR="00E45702" w:rsidRDefault="00E457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ＭＳ 明朝">
    <w:altName w:val="MS Mincho"/>
    <w:panose1 w:val="02020609040205080304"/>
    <w:charset w:val="80"/>
    <w:family w:val="roma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8D9CE8" w14:textId="77777777" w:rsidR="00A449C8" w:rsidRDefault="00A449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9DA3AB" w14:textId="77777777" w:rsidR="00E45702" w:rsidRDefault="00E45702">
      <w:r>
        <w:separator/>
      </w:r>
    </w:p>
  </w:footnote>
  <w:footnote w:type="continuationSeparator" w:id="0">
    <w:p w14:paraId="6C7D07B4" w14:textId="77777777" w:rsidR="00E45702" w:rsidRDefault="00E457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E37EAE" w14:textId="77246368" w:rsidR="00A449C8" w:rsidRDefault="00A449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074A9">
      <w:rPr>
        <w:rFonts w:ascii="Arial" w:eastAsia="ＭＳ 明朝" w:hAnsi="Arial" w:cs="Arial" w:hint="eastAsia"/>
        <w:bCs/>
        <w:noProof/>
        <w:sz w:val="18"/>
        <w:szCs w:val="18"/>
        <w:lang w:eastAsia="ja-JP"/>
      </w:rPr>
      <w:t>エラー</w:t>
    </w:r>
    <w:r w:rsidR="001074A9">
      <w:rPr>
        <w:rFonts w:ascii="Arial" w:eastAsia="ＭＳ 明朝" w:hAnsi="Arial" w:cs="Arial" w:hint="eastAsia"/>
        <w:bCs/>
        <w:noProof/>
        <w:sz w:val="18"/>
        <w:szCs w:val="18"/>
        <w:lang w:eastAsia="ja-JP"/>
      </w:rPr>
      <w:t xml:space="preserve">! </w:t>
    </w:r>
    <w:r w:rsidR="001074A9">
      <w:rPr>
        <w:rFonts w:ascii="Arial" w:eastAsia="ＭＳ 明朝"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1A7F8C64" w14:textId="77777777" w:rsidR="00A449C8" w:rsidRDefault="00A449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71</w:t>
    </w:r>
    <w:r>
      <w:rPr>
        <w:rFonts w:ascii="Arial" w:hAnsi="Arial" w:cs="Arial"/>
        <w:b/>
        <w:sz w:val="18"/>
        <w:szCs w:val="18"/>
      </w:rPr>
      <w:fldChar w:fldCharType="end"/>
    </w:r>
  </w:p>
  <w:p w14:paraId="2A398E21" w14:textId="691F0BA5" w:rsidR="00A449C8" w:rsidRDefault="00A449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074A9">
      <w:rPr>
        <w:rFonts w:ascii="Arial" w:eastAsia="ＭＳ 明朝" w:hAnsi="Arial" w:cs="Arial" w:hint="eastAsia"/>
        <w:bCs/>
        <w:noProof/>
        <w:sz w:val="18"/>
        <w:szCs w:val="18"/>
        <w:lang w:eastAsia="ja-JP"/>
      </w:rPr>
      <w:t>エラー</w:t>
    </w:r>
    <w:r w:rsidR="001074A9">
      <w:rPr>
        <w:rFonts w:ascii="Arial" w:eastAsia="ＭＳ 明朝" w:hAnsi="Arial" w:cs="Arial" w:hint="eastAsia"/>
        <w:bCs/>
        <w:noProof/>
        <w:sz w:val="18"/>
        <w:szCs w:val="18"/>
        <w:lang w:eastAsia="ja-JP"/>
      </w:rPr>
      <w:t xml:space="preserve">! </w:t>
    </w:r>
    <w:r w:rsidR="001074A9">
      <w:rPr>
        <w:rFonts w:ascii="Arial" w:eastAsia="ＭＳ 明朝"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7D0E4B7F" w14:textId="77777777" w:rsidR="00A449C8" w:rsidRDefault="00A449C8"/>
  <w:p w14:paraId="0EAFE71F" w14:textId="77777777" w:rsidR="00DB69FB" w:rsidRDefault="00DB69FB"/>
  <w:p w14:paraId="73909DB1" w14:textId="77777777" w:rsidR="00DB69FB" w:rsidRDefault="00DB69F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E8AA69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3B85D2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72AC48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D86B0C6"/>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2214DD2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A0DF0"/>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08265E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26803C"/>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00A960A"/>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44BAFAE4"/>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3108CA"/>
    <w:multiLevelType w:val="hybridMultilevel"/>
    <w:tmpl w:val="EA56A368"/>
    <w:lvl w:ilvl="0" w:tplc="7EE23378">
      <w:numFmt w:val="bullet"/>
      <w:lvlText w:val="-"/>
      <w:lvlJc w:val="left"/>
      <w:pPr>
        <w:ind w:left="360" w:hanging="360"/>
      </w:pPr>
      <w:rPr>
        <w:rFonts w:ascii="Arial" w:eastAsia="游明朝"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12D476CC"/>
    <w:multiLevelType w:val="hybridMultilevel"/>
    <w:tmpl w:val="75C43D3A"/>
    <w:lvl w:ilvl="0" w:tplc="F8DCD18C">
      <w:start w:val="1"/>
      <w:numFmt w:val="bullet"/>
      <w:lvlText w:val="-"/>
      <w:lvlJc w:val="left"/>
      <w:pPr>
        <w:ind w:left="360" w:hanging="360"/>
      </w:pPr>
      <w:rPr>
        <w:rFonts w:ascii="Arial" w:eastAsia="游明朝"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1434494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FBD4B58"/>
    <w:multiLevelType w:val="hybridMultilevel"/>
    <w:tmpl w:val="767297D4"/>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2C773E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D4D1DF9"/>
    <w:multiLevelType w:val="hybridMultilevel"/>
    <w:tmpl w:val="7ABE378A"/>
    <w:lvl w:ilvl="0" w:tplc="E586093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2E69247A"/>
    <w:multiLevelType w:val="hybridMultilevel"/>
    <w:tmpl w:val="5C0A420C"/>
    <w:lvl w:ilvl="0" w:tplc="009CA77A">
      <w:start w:val="50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37324743"/>
    <w:multiLevelType w:val="hybridMultilevel"/>
    <w:tmpl w:val="3670B048"/>
    <w:lvl w:ilvl="0" w:tplc="7EE23378">
      <w:numFmt w:val="bullet"/>
      <w:lvlText w:val="-"/>
      <w:lvlJc w:val="left"/>
      <w:pPr>
        <w:ind w:left="540" w:hanging="440"/>
      </w:pPr>
      <w:rPr>
        <w:rFonts w:ascii="Arial" w:eastAsia="游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0" w15:restartNumberingAfterBreak="0">
    <w:nsid w:val="3A4C3661"/>
    <w:multiLevelType w:val="hybridMultilevel"/>
    <w:tmpl w:val="52C6FCF2"/>
    <w:lvl w:ilvl="0" w:tplc="D32CE560">
      <w:start w:val="2023"/>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15:restartNumberingAfterBreak="0">
    <w:nsid w:val="5ACF043F"/>
    <w:multiLevelType w:val="hybridMultilevel"/>
    <w:tmpl w:val="9424C4F8"/>
    <w:lvl w:ilvl="0" w:tplc="61349444">
      <w:start w:val="18"/>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A551FC6"/>
    <w:multiLevelType w:val="hybridMultilevel"/>
    <w:tmpl w:val="3E4A1A4E"/>
    <w:lvl w:ilvl="0" w:tplc="E586093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8B8024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1919675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392437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6764793">
    <w:abstractNumId w:val="11"/>
  </w:num>
  <w:num w:numId="4" w16cid:durableId="1929346275">
    <w:abstractNumId w:val="22"/>
  </w:num>
  <w:num w:numId="5" w16cid:durableId="1943611722">
    <w:abstractNumId w:val="15"/>
  </w:num>
  <w:num w:numId="6" w16cid:durableId="352732787">
    <w:abstractNumId w:val="25"/>
  </w:num>
  <w:num w:numId="7" w16cid:durableId="695468693">
    <w:abstractNumId w:val="14"/>
  </w:num>
  <w:num w:numId="8" w16cid:durableId="2020153480">
    <w:abstractNumId w:val="16"/>
  </w:num>
  <w:num w:numId="9" w16cid:durableId="1388871258">
    <w:abstractNumId w:val="24"/>
  </w:num>
  <w:num w:numId="10" w16cid:durableId="1542747004">
    <w:abstractNumId w:val="9"/>
  </w:num>
  <w:num w:numId="11" w16cid:durableId="1412235654">
    <w:abstractNumId w:val="7"/>
  </w:num>
  <w:num w:numId="12" w16cid:durableId="1631860640">
    <w:abstractNumId w:val="6"/>
  </w:num>
  <w:num w:numId="13" w16cid:durableId="1536192850">
    <w:abstractNumId w:val="5"/>
  </w:num>
  <w:num w:numId="14" w16cid:durableId="1737893836">
    <w:abstractNumId w:val="4"/>
  </w:num>
  <w:num w:numId="15" w16cid:durableId="1033921087">
    <w:abstractNumId w:val="8"/>
  </w:num>
  <w:num w:numId="16" w16cid:durableId="1706633806">
    <w:abstractNumId w:val="3"/>
  </w:num>
  <w:num w:numId="17" w16cid:durableId="1072314965">
    <w:abstractNumId w:val="2"/>
  </w:num>
  <w:num w:numId="18" w16cid:durableId="689843327">
    <w:abstractNumId w:val="1"/>
  </w:num>
  <w:num w:numId="19" w16cid:durableId="2005086409">
    <w:abstractNumId w:val="0"/>
  </w:num>
  <w:num w:numId="20" w16cid:durableId="1667829087">
    <w:abstractNumId w:val="20"/>
  </w:num>
  <w:num w:numId="21" w16cid:durableId="73598633">
    <w:abstractNumId w:val="21"/>
  </w:num>
  <w:num w:numId="22" w16cid:durableId="790974288">
    <w:abstractNumId w:val="13"/>
  </w:num>
  <w:num w:numId="23" w16cid:durableId="1286472569">
    <w:abstractNumId w:val="18"/>
  </w:num>
  <w:num w:numId="24" w16cid:durableId="1925526576">
    <w:abstractNumId w:val="23"/>
  </w:num>
  <w:num w:numId="25" w16cid:durableId="866799327">
    <w:abstractNumId w:val="17"/>
  </w:num>
  <w:num w:numId="26" w16cid:durableId="426468847">
    <w:abstractNumId w:val="12"/>
  </w:num>
  <w:num w:numId="27" w16cid:durableId="105940241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iroshi ISHIKAWA (NTT DOCOMO)">
    <w15:presenceInfo w15:providerId="None" w15:userId="Hiroshi ISHIKAWA (NTT DOCOMO)"/>
  </w15:person>
  <w15:person w15:author="Hiroshi Ishikawa (石川 寛) NTT DOCOMO">
    <w15:presenceInfo w15:providerId="None" w15:userId="Hiroshi Ishikawa (石川 寛) 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A34"/>
    <w:rsid w:val="00004530"/>
    <w:rsid w:val="00004A8B"/>
    <w:rsid w:val="00006BBE"/>
    <w:rsid w:val="00014391"/>
    <w:rsid w:val="0002308A"/>
    <w:rsid w:val="000248C6"/>
    <w:rsid w:val="00026C37"/>
    <w:rsid w:val="0002707E"/>
    <w:rsid w:val="000321FF"/>
    <w:rsid w:val="00033397"/>
    <w:rsid w:val="00037510"/>
    <w:rsid w:val="000375D5"/>
    <w:rsid w:val="00040095"/>
    <w:rsid w:val="00040823"/>
    <w:rsid w:val="00040CA0"/>
    <w:rsid w:val="00041107"/>
    <w:rsid w:val="00043A60"/>
    <w:rsid w:val="00047578"/>
    <w:rsid w:val="00051834"/>
    <w:rsid w:val="00054A22"/>
    <w:rsid w:val="000556E1"/>
    <w:rsid w:val="000560E3"/>
    <w:rsid w:val="000617DA"/>
    <w:rsid w:val="00062023"/>
    <w:rsid w:val="00064E26"/>
    <w:rsid w:val="000655A6"/>
    <w:rsid w:val="00074AB7"/>
    <w:rsid w:val="00075883"/>
    <w:rsid w:val="00076432"/>
    <w:rsid w:val="000800AB"/>
    <w:rsid w:val="00080512"/>
    <w:rsid w:val="00080E9C"/>
    <w:rsid w:val="0008604F"/>
    <w:rsid w:val="00086090"/>
    <w:rsid w:val="00086631"/>
    <w:rsid w:val="00086E53"/>
    <w:rsid w:val="000A0A71"/>
    <w:rsid w:val="000A2DC3"/>
    <w:rsid w:val="000A6F14"/>
    <w:rsid w:val="000B2159"/>
    <w:rsid w:val="000B3B45"/>
    <w:rsid w:val="000C1364"/>
    <w:rsid w:val="000C47C3"/>
    <w:rsid w:val="000D0285"/>
    <w:rsid w:val="000D33A7"/>
    <w:rsid w:val="000D3AB2"/>
    <w:rsid w:val="000D58AB"/>
    <w:rsid w:val="000D5C20"/>
    <w:rsid w:val="000E5208"/>
    <w:rsid w:val="000F03C4"/>
    <w:rsid w:val="000F4745"/>
    <w:rsid w:val="000F56E3"/>
    <w:rsid w:val="000F6D80"/>
    <w:rsid w:val="00101467"/>
    <w:rsid w:val="00106DBE"/>
    <w:rsid w:val="001074A9"/>
    <w:rsid w:val="00110D22"/>
    <w:rsid w:val="00112453"/>
    <w:rsid w:val="00112842"/>
    <w:rsid w:val="00113547"/>
    <w:rsid w:val="00126CF2"/>
    <w:rsid w:val="00127633"/>
    <w:rsid w:val="001277D6"/>
    <w:rsid w:val="00130B81"/>
    <w:rsid w:val="00131217"/>
    <w:rsid w:val="00133525"/>
    <w:rsid w:val="00134DB7"/>
    <w:rsid w:val="00136249"/>
    <w:rsid w:val="00146527"/>
    <w:rsid w:val="0015573E"/>
    <w:rsid w:val="00157835"/>
    <w:rsid w:val="00160AD1"/>
    <w:rsid w:val="00163767"/>
    <w:rsid w:val="00165E91"/>
    <w:rsid w:val="00170705"/>
    <w:rsid w:val="00170FF2"/>
    <w:rsid w:val="001779B0"/>
    <w:rsid w:val="00177A6C"/>
    <w:rsid w:val="00180131"/>
    <w:rsid w:val="001803E4"/>
    <w:rsid w:val="001812FB"/>
    <w:rsid w:val="00181621"/>
    <w:rsid w:val="00187D32"/>
    <w:rsid w:val="00190022"/>
    <w:rsid w:val="00191677"/>
    <w:rsid w:val="00192ADE"/>
    <w:rsid w:val="001A4C42"/>
    <w:rsid w:val="001A7420"/>
    <w:rsid w:val="001B0D78"/>
    <w:rsid w:val="001B2C57"/>
    <w:rsid w:val="001B6637"/>
    <w:rsid w:val="001B7842"/>
    <w:rsid w:val="001C21C3"/>
    <w:rsid w:val="001C56B9"/>
    <w:rsid w:val="001D02C2"/>
    <w:rsid w:val="001D1526"/>
    <w:rsid w:val="001D30B8"/>
    <w:rsid w:val="001D3A24"/>
    <w:rsid w:val="001D7DF3"/>
    <w:rsid w:val="001E2062"/>
    <w:rsid w:val="001F0C1D"/>
    <w:rsid w:val="001F1132"/>
    <w:rsid w:val="001F168B"/>
    <w:rsid w:val="00207E22"/>
    <w:rsid w:val="00211C55"/>
    <w:rsid w:val="00212FCD"/>
    <w:rsid w:val="0022729C"/>
    <w:rsid w:val="00232823"/>
    <w:rsid w:val="002347A2"/>
    <w:rsid w:val="00243229"/>
    <w:rsid w:val="00246C12"/>
    <w:rsid w:val="00247A93"/>
    <w:rsid w:val="00250066"/>
    <w:rsid w:val="002511EE"/>
    <w:rsid w:val="00256235"/>
    <w:rsid w:val="0025757A"/>
    <w:rsid w:val="002603EA"/>
    <w:rsid w:val="002675F0"/>
    <w:rsid w:val="0026790A"/>
    <w:rsid w:val="00267A94"/>
    <w:rsid w:val="0027042D"/>
    <w:rsid w:val="00270673"/>
    <w:rsid w:val="00275619"/>
    <w:rsid w:val="00276A48"/>
    <w:rsid w:val="0028434C"/>
    <w:rsid w:val="002916E5"/>
    <w:rsid w:val="002A66A0"/>
    <w:rsid w:val="002B2AA9"/>
    <w:rsid w:val="002B6339"/>
    <w:rsid w:val="002C0074"/>
    <w:rsid w:val="002C7B64"/>
    <w:rsid w:val="002C7E80"/>
    <w:rsid w:val="002D130B"/>
    <w:rsid w:val="002D4651"/>
    <w:rsid w:val="002D6031"/>
    <w:rsid w:val="002E00EE"/>
    <w:rsid w:val="002E15F4"/>
    <w:rsid w:val="002E3354"/>
    <w:rsid w:val="002E7511"/>
    <w:rsid w:val="002F755B"/>
    <w:rsid w:val="00302586"/>
    <w:rsid w:val="0030338D"/>
    <w:rsid w:val="00311261"/>
    <w:rsid w:val="00316A63"/>
    <w:rsid w:val="003172DC"/>
    <w:rsid w:val="003175C8"/>
    <w:rsid w:val="00317B0F"/>
    <w:rsid w:val="00320017"/>
    <w:rsid w:val="003243F3"/>
    <w:rsid w:val="0033575A"/>
    <w:rsid w:val="00344BF8"/>
    <w:rsid w:val="003457AF"/>
    <w:rsid w:val="00351238"/>
    <w:rsid w:val="00351262"/>
    <w:rsid w:val="0035462D"/>
    <w:rsid w:val="0035758E"/>
    <w:rsid w:val="00363631"/>
    <w:rsid w:val="003636A3"/>
    <w:rsid w:val="00365EFF"/>
    <w:rsid w:val="0036626D"/>
    <w:rsid w:val="00367CA2"/>
    <w:rsid w:val="00370DBE"/>
    <w:rsid w:val="00376404"/>
    <w:rsid w:val="003765B8"/>
    <w:rsid w:val="00384F66"/>
    <w:rsid w:val="00386DB6"/>
    <w:rsid w:val="0039490B"/>
    <w:rsid w:val="003955A1"/>
    <w:rsid w:val="003B5C2E"/>
    <w:rsid w:val="003C3971"/>
    <w:rsid w:val="003D0FD4"/>
    <w:rsid w:val="003D3450"/>
    <w:rsid w:val="003E1C9B"/>
    <w:rsid w:val="003E443B"/>
    <w:rsid w:val="003E6078"/>
    <w:rsid w:val="003E6A41"/>
    <w:rsid w:val="003F1AA1"/>
    <w:rsid w:val="003F5C22"/>
    <w:rsid w:val="004000AA"/>
    <w:rsid w:val="004030BD"/>
    <w:rsid w:val="004039BD"/>
    <w:rsid w:val="00403C04"/>
    <w:rsid w:val="0040539D"/>
    <w:rsid w:val="0040621A"/>
    <w:rsid w:val="00413737"/>
    <w:rsid w:val="00417015"/>
    <w:rsid w:val="00423334"/>
    <w:rsid w:val="00423476"/>
    <w:rsid w:val="0042742F"/>
    <w:rsid w:val="004345EC"/>
    <w:rsid w:val="004354E4"/>
    <w:rsid w:val="00435E4F"/>
    <w:rsid w:val="00454C15"/>
    <w:rsid w:val="00455FBC"/>
    <w:rsid w:val="00457C3F"/>
    <w:rsid w:val="00460546"/>
    <w:rsid w:val="0046237E"/>
    <w:rsid w:val="00465515"/>
    <w:rsid w:val="0048108D"/>
    <w:rsid w:val="004839E4"/>
    <w:rsid w:val="00484E79"/>
    <w:rsid w:val="00487564"/>
    <w:rsid w:val="004916B8"/>
    <w:rsid w:val="00491F0A"/>
    <w:rsid w:val="00492F03"/>
    <w:rsid w:val="004A3505"/>
    <w:rsid w:val="004A40BD"/>
    <w:rsid w:val="004A643E"/>
    <w:rsid w:val="004B09A2"/>
    <w:rsid w:val="004B3F64"/>
    <w:rsid w:val="004C1A1C"/>
    <w:rsid w:val="004C1F6A"/>
    <w:rsid w:val="004C238D"/>
    <w:rsid w:val="004D0E48"/>
    <w:rsid w:val="004D17AA"/>
    <w:rsid w:val="004D3578"/>
    <w:rsid w:val="004E213A"/>
    <w:rsid w:val="004E403C"/>
    <w:rsid w:val="004E4A35"/>
    <w:rsid w:val="004F0988"/>
    <w:rsid w:val="004F3340"/>
    <w:rsid w:val="00502EFD"/>
    <w:rsid w:val="00505A57"/>
    <w:rsid w:val="00506F61"/>
    <w:rsid w:val="005109F8"/>
    <w:rsid w:val="00511955"/>
    <w:rsid w:val="00513CF5"/>
    <w:rsid w:val="00514624"/>
    <w:rsid w:val="00515492"/>
    <w:rsid w:val="00526F2E"/>
    <w:rsid w:val="00530EB9"/>
    <w:rsid w:val="0053388B"/>
    <w:rsid w:val="00534CD2"/>
    <w:rsid w:val="00535773"/>
    <w:rsid w:val="00543E6C"/>
    <w:rsid w:val="00547308"/>
    <w:rsid w:val="00552C00"/>
    <w:rsid w:val="00554E25"/>
    <w:rsid w:val="00554FD8"/>
    <w:rsid w:val="00556238"/>
    <w:rsid w:val="0056233E"/>
    <w:rsid w:val="00564795"/>
    <w:rsid w:val="00565087"/>
    <w:rsid w:val="00567D87"/>
    <w:rsid w:val="005719EB"/>
    <w:rsid w:val="0057278F"/>
    <w:rsid w:val="00575CBE"/>
    <w:rsid w:val="00597B11"/>
    <w:rsid w:val="005A2FB5"/>
    <w:rsid w:val="005A356B"/>
    <w:rsid w:val="005C3F69"/>
    <w:rsid w:val="005C58DF"/>
    <w:rsid w:val="005C791C"/>
    <w:rsid w:val="005D07E4"/>
    <w:rsid w:val="005D2E01"/>
    <w:rsid w:val="005D5093"/>
    <w:rsid w:val="005D7526"/>
    <w:rsid w:val="005D7DD2"/>
    <w:rsid w:val="005E0E69"/>
    <w:rsid w:val="005E1DB2"/>
    <w:rsid w:val="005E4485"/>
    <w:rsid w:val="005E4BB2"/>
    <w:rsid w:val="00602AEA"/>
    <w:rsid w:val="00602D08"/>
    <w:rsid w:val="006050EF"/>
    <w:rsid w:val="00614FDF"/>
    <w:rsid w:val="0062759F"/>
    <w:rsid w:val="00631FF1"/>
    <w:rsid w:val="0063244D"/>
    <w:rsid w:val="0063543D"/>
    <w:rsid w:val="00635447"/>
    <w:rsid w:val="00636771"/>
    <w:rsid w:val="00640DA7"/>
    <w:rsid w:val="00642BF6"/>
    <w:rsid w:val="00646E9A"/>
    <w:rsid w:val="00647114"/>
    <w:rsid w:val="0065032E"/>
    <w:rsid w:val="00651BEE"/>
    <w:rsid w:val="006532AC"/>
    <w:rsid w:val="00654143"/>
    <w:rsid w:val="006542F8"/>
    <w:rsid w:val="006554B4"/>
    <w:rsid w:val="00662881"/>
    <w:rsid w:val="00663A3C"/>
    <w:rsid w:val="006701D6"/>
    <w:rsid w:val="006731A8"/>
    <w:rsid w:val="00673475"/>
    <w:rsid w:val="00682C9C"/>
    <w:rsid w:val="00683AED"/>
    <w:rsid w:val="00692C63"/>
    <w:rsid w:val="006931CD"/>
    <w:rsid w:val="006971E3"/>
    <w:rsid w:val="006A0B9D"/>
    <w:rsid w:val="006A1C0A"/>
    <w:rsid w:val="006A323F"/>
    <w:rsid w:val="006A48D7"/>
    <w:rsid w:val="006A70F8"/>
    <w:rsid w:val="006B2F95"/>
    <w:rsid w:val="006B30D0"/>
    <w:rsid w:val="006C243B"/>
    <w:rsid w:val="006C28FA"/>
    <w:rsid w:val="006C3D95"/>
    <w:rsid w:val="006C3F19"/>
    <w:rsid w:val="006C50E0"/>
    <w:rsid w:val="006C5DBD"/>
    <w:rsid w:val="006C647D"/>
    <w:rsid w:val="006C7106"/>
    <w:rsid w:val="006D46AB"/>
    <w:rsid w:val="006D611C"/>
    <w:rsid w:val="006D7218"/>
    <w:rsid w:val="006D7D23"/>
    <w:rsid w:val="006D7D77"/>
    <w:rsid w:val="006E1B40"/>
    <w:rsid w:val="006E36C3"/>
    <w:rsid w:val="006E5C86"/>
    <w:rsid w:val="006F21D6"/>
    <w:rsid w:val="006F44C7"/>
    <w:rsid w:val="006F4B9B"/>
    <w:rsid w:val="006F754D"/>
    <w:rsid w:val="00701116"/>
    <w:rsid w:val="00702ECA"/>
    <w:rsid w:val="00703499"/>
    <w:rsid w:val="00703A4D"/>
    <w:rsid w:val="00703FCA"/>
    <w:rsid w:val="007055CD"/>
    <w:rsid w:val="00711D3C"/>
    <w:rsid w:val="00713C44"/>
    <w:rsid w:val="0071734B"/>
    <w:rsid w:val="007177A6"/>
    <w:rsid w:val="007322C0"/>
    <w:rsid w:val="00734A5B"/>
    <w:rsid w:val="0074026F"/>
    <w:rsid w:val="007429F6"/>
    <w:rsid w:val="00743641"/>
    <w:rsid w:val="00743D0C"/>
    <w:rsid w:val="00744085"/>
    <w:rsid w:val="00744E76"/>
    <w:rsid w:val="00745B24"/>
    <w:rsid w:val="00761017"/>
    <w:rsid w:val="0076240A"/>
    <w:rsid w:val="00762AF3"/>
    <w:rsid w:val="0076406C"/>
    <w:rsid w:val="00771D3A"/>
    <w:rsid w:val="00774D95"/>
    <w:rsid w:val="00774DA4"/>
    <w:rsid w:val="00781F0F"/>
    <w:rsid w:val="00782836"/>
    <w:rsid w:val="007920D4"/>
    <w:rsid w:val="00796F89"/>
    <w:rsid w:val="007A1F21"/>
    <w:rsid w:val="007B0E2A"/>
    <w:rsid w:val="007B600E"/>
    <w:rsid w:val="007B6AEC"/>
    <w:rsid w:val="007C06A3"/>
    <w:rsid w:val="007C527E"/>
    <w:rsid w:val="007C6E1D"/>
    <w:rsid w:val="007C7547"/>
    <w:rsid w:val="007E50B9"/>
    <w:rsid w:val="007F0F4A"/>
    <w:rsid w:val="007F263C"/>
    <w:rsid w:val="007F799E"/>
    <w:rsid w:val="008028A4"/>
    <w:rsid w:val="008060AF"/>
    <w:rsid w:val="008063B1"/>
    <w:rsid w:val="00811922"/>
    <w:rsid w:val="00815C67"/>
    <w:rsid w:val="00816B75"/>
    <w:rsid w:val="00817C2F"/>
    <w:rsid w:val="00830747"/>
    <w:rsid w:val="00831832"/>
    <w:rsid w:val="0083421F"/>
    <w:rsid w:val="008410A9"/>
    <w:rsid w:val="00851DFA"/>
    <w:rsid w:val="0085305D"/>
    <w:rsid w:val="00863E69"/>
    <w:rsid w:val="0086581D"/>
    <w:rsid w:val="00867AE7"/>
    <w:rsid w:val="00870634"/>
    <w:rsid w:val="00870FAD"/>
    <w:rsid w:val="008732A0"/>
    <w:rsid w:val="00875EB7"/>
    <w:rsid w:val="008768CA"/>
    <w:rsid w:val="00881C68"/>
    <w:rsid w:val="0088500D"/>
    <w:rsid w:val="008856A7"/>
    <w:rsid w:val="00887EC8"/>
    <w:rsid w:val="008A684C"/>
    <w:rsid w:val="008B5E26"/>
    <w:rsid w:val="008C1914"/>
    <w:rsid w:val="008C384C"/>
    <w:rsid w:val="008D2A30"/>
    <w:rsid w:val="008D307B"/>
    <w:rsid w:val="008D4E68"/>
    <w:rsid w:val="008D54D3"/>
    <w:rsid w:val="008E5BEF"/>
    <w:rsid w:val="008E787B"/>
    <w:rsid w:val="008F4C33"/>
    <w:rsid w:val="00900A21"/>
    <w:rsid w:val="009018FC"/>
    <w:rsid w:val="0090271F"/>
    <w:rsid w:val="00902E23"/>
    <w:rsid w:val="0090599A"/>
    <w:rsid w:val="009068A4"/>
    <w:rsid w:val="0090727A"/>
    <w:rsid w:val="00907773"/>
    <w:rsid w:val="009114D7"/>
    <w:rsid w:val="00911725"/>
    <w:rsid w:val="00911A45"/>
    <w:rsid w:val="00912198"/>
    <w:rsid w:val="0091348E"/>
    <w:rsid w:val="00913810"/>
    <w:rsid w:val="00917CCB"/>
    <w:rsid w:val="0092097F"/>
    <w:rsid w:val="0092327D"/>
    <w:rsid w:val="00925814"/>
    <w:rsid w:val="0093092A"/>
    <w:rsid w:val="0093157C"/>
    <w:rsid w:val="00932268"/>
    <w:rsid w:val="009402A8"/>
    <w:rsid w:val="00942EC2"/>
    <w:rsid w:val="00946649"/>
    <w:rsid w:val="00947CED"/>
    <w:rsid w:val="00953A01"/>
    <w:rsid w:val="00963B87"/>
    <w:rsid w:val="0096474E"/>
    <w:rsid w:val="009668AD"/>
    <w:rsid w:val="00966E77"/>
    <w:rsid w:val="009672CE"/>
    <w:rsid w:val="00972F16"/>
    <w:rsid w:val="00973D91"/>
    <w:rsid w:val="00981703"/>
    <w:rsid w:val="009850C2"/>
    <w:rsid w:val="00992CB8"/>
    <w:rsid w:val="009941D6"/>
    <w:rsid w:val="0099654B"/>
    <w:rsid w:val="00996F1E"/>
    <w:rsid w:val="009A0A95"/>
    <w:rsid w:val="009A1015"/>
    <w:rsid w:val="009B45C7"/>
    <w:rsid w:val="009B632D"/>
    <w:rsid w:val="009C59B1"/>
    <w:rsid w:val="009C660F"/>
    <w:rsid w:val="009C6A64"/>
    <w:rsid w:val="009D5E89"/>
    <w:rsid w:val="009E18FC"/>
    <w:rsid w:val="009E4D29"/>
    <w:rsid w:val="009F0BE0"/>
    <w:rsid w:val="009F3279"/>
    <w:rsid w:val="009F37B7"/>
    <w:rsid w:val="009F3A2F"/>
    <w:rsid w:val="009F616F"/>
    <w:rsid w:val="00A017CF"/>
    <w:rsid w:val="00A057EB"/>
    <w:rsid w:val="00A10F02"/>
    <w:rsid w:val="00A12A7C"/>
    <w:rsid w:val="00A164B4"/>
    <w:rsid w:val="00A20B2B"/>
    <w:rsid w:val="00A26956"/>
    <w:rsid w:val="00A27486"/>
    <w:rsid w:val="00A33F92"/>
    <w:rsid w:val="00A41B9B"/>
    <w:rsid w:val="00A449C8"/>
    <w:rsid w:val="00A4741B"/>
    <w:rsid w:val="00A52DD0"/>
    <w:rsid w:val="00A536FD"/>
    <w:rsid w:val="00A53724"/>
    <w:rsid w:val="00A56066"/>
    <w:rsid w:val="00A56E19"/>
    <w:rsid w:val="00A642FD"/>
    <w:rsid w:val="00A676F5"/>
    <w:rsid w:val="00A67DC4"/>
    <w:rsid w:val="00A70138"/>
    <w:rsid w:val="00A70B7F"/>
    <w:rsid w:val="00A73129"/>
    <w:rsid w:val="00A82346"/>
    <w:rsid w:val="00A92BA1"/>
    <w:rsid w:val="00A93E1D"/>
    <w:rsid w:val="00A978E8"/>
    <w:rsid w:val="00AA1651"/>
    <w:rsid w:val="00AC5646"/>
    <w:rsid w:val="00AC5774"/>
    <w:rsid w:val="00AC6BC6"/>
    <w:rsid w:val="00AC7B28"/>
    <w:rsid w:val="00AE03E9"/>
    <w:rsid w:val="00AE612D"/>
    <w:rsid w:val="00AE65E2"/>
    <w:rsid w:val="00AE6D79"/>
    <w:rsid w:val="00AF12EE"/>
    <w:rsid w:val="00AF3C39"/>
    <w:rsid w:val="00AF4A0C"/>
    <w:rsid w:val="00AF630E"/>
    <w:rsid w:val="00B0074C"/>
    <w:rsid w:val="00B03646"/>
    <w:rsid w:val="00B132E5"/>
    <w:rsid w:val="00B15449"/>
    <w:rsid w:val="00B20B4F"/>
    <w:rsid w:val="00B21A0B"/>
    <w:rsid w:val="00B24DF4"/>
    <w:rsid w:val="00B25127"/>
    <w:rsid w:val="00B3019B"/>
    <w:rsid w:val="00B34496"/>
    <w:rsid w:val="00B35BB0"/>
    <w:rsid w:val="00B45F33"/>
    <w:rsid w:val="00B46B43"/>
    <w:rsid w:val="00B47E09"/>
    <w:rsid w:val="00B47FB1"/>
    <w:rsid w:val="00B50E4E"/>
    <w:rsid w:val="00B60BC5"/>
    <w:rsid w:val="00B63E82"/>
    <w:rsid w:val="00B72801"/>
    <w:rsid w:val="00B75CC1"/>
    <w:rsid w:val="00B83C9C"/>
    <w:rsid w:val="00B86AF2"/>
    <w:rsid w:val="00B915CD"/>
    <w:rsid w:val="00B93086"/>
    <w:rsid w:val="00B93574"/>
    <w:rsid w:val="00B9673A"/>
    <w:rsid w:val="00B97BFD"/>
    <w:rsid w:val="00BA19ED"/>
    <w:rsid w:val="00BA4B8D"/>
    <w:rsid w:val="00BA7076"/>
    <w:rsid w:val="00BB24F2"/>
    <w:rsid w:val="00BB34F4"/>
    <w:rsid w:val="00BB65A6"/>
    <w:rsid w:val="00BB6D0E"/>
    <w:rsid w:val="00BC0F7D"/>
    <w:rsid w:val="00BC444B"/>
    <w:rsid w:val="00BC5A0F"/>
    <w:rsid w:val="00BC6FE9"/>
    <w:rsid w:val="00BD392E"/>
    <w:rsid w:val="00BD7102"/>
    <w:rsid w:val="00BD7D31"/>
    <w:rsid w:val="00BE3255"/>
    <w:rsid w:val="00BE43B4"/>
    <w:rsid w:val="00BE43D6"/>
    <w:rsid w:val="00BE65BA"/>
    <w:rsid w:val="00BE7974"/>
    <w:rsid w:val="00BF0262"/>
    <w:rsid w:val="00BF0CEE"/>
    <w:rsid w:val="00BF128E"/>
    <w:rsid w:val="00BF6244"/>
    <w:rsid w:val="00C038A8"/>
    <w:rsid w:val="00C062F9"/>
    <w:rsid w:val="00C074DD"/>
    <w:rsid w:val="00C07C4A"/>
    <w:rsid w:val="00C11BFA"/>
    <w:rsid w:val="00C1348B"/>
    <w:rsid w:val="00C1496A"/>
    <w:rsid w:val="00C17D94"/>
    <w:rsid w:val="00C22EFF"/>
    <w:rsid w:val="00C2357A"/>
    <w:rsid w:val="00C26ABD"/>
    <w:rsid w:val="00C33079"/>
    <w:rsid w:val="00C36C18"/>
    <w:rsid w:val="00C43940"/>
    <w:rsid w:val="00C43EE7"/>
    <w:rsid w:val="00C44C9A"/>
    <w:rsid w:val="00C45231"/>
    <w:rsid w:val="00C46607"/>
    <w:rsid w:val="00C545EB"/>
    <w:rsid w:val="00C63D75"/>
    <w:rsid w:val="00C70A03"/>
    <w:rsid w:val="00C71A3B"/>
    <w:rsid w:val="00C71C03"/>
    <w:rsid w:val="00C720F5"/>
    <w:rsid w:val="00C72833"/>
    <w:rsid w:val="00C7429B"/>
    <w:rsid w:val="00C7756F"/>
    <w:rsid w:val="00C77A8E"/>
    <w:rsid w:val="00C77D35"/>
    <w:rsid w:val="00C80417"/>
    <w:rsid w:val="00C80F1D"/>
    <w:rsid w:val="00C817D2"/>
    <w:rsid w:val="00C93F40"/>
    <w:rsid w:val="00C94035"/>
    <w:rsid w:val="00C95329"/>
    <w:rsid w:val="00CA2B7C"/>
    <w:rsid w:val="00CA3D0C"/>
    <w:rsid w:val="00CA4634"/>
    <w:rsid w:val="00CA4A9A"/>
    <w:rsid w:val="00CB116E"/>
    <w:rsid w:val="00CB282E"/>
    <w:rsid w:val="00CB2C03"/>
    <w:rsid w:val="00CB3A36"/>
    <w:rsid w:val="00CB4A25"/>
    <w:rsid w:val="00CB53D1"/>
    <w:rsid w:val="00CB7936"/>
    <w:rsid w:val="00CB7B53"/>
    <w:rsid w:val="00CC34D3"/>
    <w:rsid w:val="00CC5297"/>
    <w:rsid w:val="00CD298C"/>
    <w:rsid w:val="00CD2B76"/>
    <w:rsid w:val="00CD2D14"/>
    <w:rsid w:val="00CD5D85"/>
    <w:rsid w:val="00CE2545"/>
    <w:rsid w:val="00CE2CE3"/>
    <w:rsid w:val="00CF247D"/>
    <w:rsid w:val="00CF2F52"/>
    <w:rsid w:val="00CF72F1"/>
    <w:rsid w:val="00D05005"/>
    <w:rsid w:val="00D061F9"/>
    <w:rsid w:val="00D06585"/>
    <w:rsid w:val="00D13D71"/>
    <w:rsid w:val="00D14643"/>
    <w:rsid w:val="00D26110"/>
    <w:rsid w:val="00D31544"/>
    <w:rsid w:val="00D411BB"/>
    <w:rsid w:val="00D41FA2"/>
    <w:rsid w:val="00D44944"/>
    <w:rsid w:val="00D4552A"/>
    <w:rsid w:val="00D4672E"/>
    <w:rsid w:val="00D52BD5"/>
    <w:rsid w:val="00D52C3F"/>
    <w:rsid w:val="00D542B0"/>
    <w:rsid w:val="00D57972"/>
    <w:rsid w:val="00D60D32"/>
    <w:rsid w:val="00D61B03"/>
    <w:rsid w:val="00D675A9"/>
    <w:rsid w:val="00D738D6"/>
    <w:rsid w:val="00D755EB"/>
    <w:rsid w:val="00D76048"/>
    <w:rsid w:val="00D7798B"/>
    <w:rsid w:val="00D87E00"/>
    <w:rsid w:val="00D9134D"/>
    <w:rsid w:val="00DA15A8"/>
    <w:rsid w:val="00DA4859"/>
    <w:rsid w:val="00DA7A03"/>
    <w:rsid w:val="00DB04E2"/>
    <w:rsid w:val="00DB1818"/>
    <w:rsid w:val="00DB3379"/>
    <w:rsid w:val="00DB639F"/>
    <w:rsid w:val="00DB69FB"/>
    <w:rsid w:val="00DB6A54"/>
    <w:rsid w:val="00DC309B"/>
    <w:rsid w:val="00DC4DA2"/>
    <w:rsid w:val="00DC50E8"/>
    <w:rsid w:val="00DD0EA0"/>
    <w:rsid w:val="00DD4C17"/>
    <w:rsid w:val="00DD74A5"/>
    <w:rsid w:val="00DE03A3"/>
    <w:rsid w:val="00DE1E1A"/>
    <w:rsid w:val="00DE4808"/>
    <w:rsid w:val="00DE6E06"/>
    <w:rsid w:val="00DF2224"/>
    <w:rsid w:val="00DF2B1F"/>
    <w:rsid w:val="00DF61C5"/>
    <w:rsid w:val="00DF62CD"/>
    <w:rsid w:val="00E0167E"/>
    <w:rsid w:val="00E0502E"/>
    <w:rsid w:val="00E11443"/>
    <w:rsid w:val="00E116C3"/>
    <w:rsid w:val="00E16509"/>
    <w:rsid w:val="00E17915"/>
    <w:rsid w:val="00E23531"/>
    <w:rsid w:val="00E2544B"/>
    <w:rsid w:val="00E27B64"/>
    <w:rsid w:val="00E310EC"/>
    <w:rsid w:val="00E3192C"/>
    <w:rsid w:val="00E355B0"/>
    <w:rsid w:val="00E36CBC"/>
    <w:rsid w:val="00E425D5"/>
    <w:rsid w:val="00E44582"/>
    <w:rsid w:val="00E44A29"/>
    <w:rsid w:val="00E45702"/>
    <w:rsid w:val="00E52D85"/>
    <w:rsid w:val="00E5346B"/>
    <w:rsid w:val="00E53E79"/>
    <w:rsid w:val="00E60124"/>
    <w:rsid w:val="00E62273"/>
    <w:rsid w:val="00E66799"/>
    <w:rsid w:val="00E67BD3"/>
    <w:rsid w:val="00E70DB9"/>
    <w:rsid w:val="00E7474A"/>
    <w:rsid w:val="00E74C37"/>
    <w:rsid w:val="00E77645"/>
    <w:rsid w:val="00E80020"/>
    <w:rsid w:val="00E80B8F"/>
    <w:rsid w:val="00E84706"/>
    <w:rsid w:val="00E84AFC"/>
    <w:rsid w:val="00E84C64"/>
    <w:rsid w:val="00E85B02"/>
    <w:rsid w:val="00E9007E"/>
    <w:rsid w:val="00E92B18"/>
    <w:rsid w:val="00E93A25"/>
    <w:rsid w:val="00EA001F"/>
    <w:rsid w:val="00EA15B0"/>
    <w:rsid w:val="00EA1B55"/>
    <w:rsid w:val="00EA5EA7"/>
    <w:rsid w:val="00EA61BD"/>
    <w:rsid w:val="00EB37A1"/>
    <w:rsid w:val="00EB6F28"/>
    <w:rsid w:val="00EB7ED7"/>
    <w:rsid w:val="00EC4735"/>
    <w:rsid w:val="00EC4A25"/>
    <w:rsid w:val="00EC502F"/>
    <w:rsid w:val="00EE0EBA"/>
    <w:rsid w:val="00EE6AE9"/>
    <w:rsid w:val="00EE7EA4"/>
    <w:rsid w:val="00EF17F6"/>
    <w:rsid w:val="00F01FA7"/>
    <w:rsid w:val="00F025A2"/>
    <w:rsid w:val="00F03C06"/>
    <w:rsid w:val="00F04712"/>
    <w:rsid w:val="00F05BC1"/>
    <w:rsid w:val="00F066D0"/>
    <w:rsid w:val="00F068E0"/>
    <w:rsid w:val="00F12F35"/>
    <w:rsid w:val="00F13360"/>
    <w:rsid w:val="00F22EC7"/>
    <w:rsid w:val="00F325C8"/>
    <w:rsid w:val="00F34FF6"/>
    <w:rsid w:val="00F35A94"/>
    <w:rsid w:val="00F362EC"/>
    <w:rsid w:val="00F40AEE"/>
    <w:rsid w:val="00F43AE4"/>
    <w:rsid w:val="00F52640"/>
    <w:rsid w:val="00F62458"/>
    <w:rsid w:val="00F653B8"/>
    <w:rsid w:val="00F716F8"/>
    <w:rsid w:val="00F7549F"/>
    <w:rsid w:val="00F805FD"/>
    <w:rsid w:val="00F84D6E"/>
    <w:rsid w:val="00F85382"/>
    <w:rsid w:val="00F86CBF"/>
    <w:rsid w:val="00F9008D"/>
    <w:rsid w:val="00F90A26"/>
    <w:rsid w:val="00F90AB0"/>
    <w:rsid w:val="00F914AE"/>
    <w:rsid w:val="00F92C01"/>
    <w:rsid w:val="00F93911"/>
    <w:rsid w:val="00FA1266"/>
    <w:rsid w:val="00FA349E"/>
    <w:rsid w:val="00FA36DE"/>
    <w:rsid w:val="00FA4FB4"/>
    <w:rsid w:val="00FA6D72"/>
    <w:rsid w:val="00FB01AF"/>
    <w:rsid w:val="00FB0299"/>
    <w:rsid w:val="00FB4024"/>
    <w:rsid w:val="00FB67C6"/>
    <w:rsid w:val="00FC0909"/>
    <w:rsid w:val="00FC1192"/>
    <w:rsid w:val="00FC16B6"/>
    <w:rsid w:val="00FC55AC"/>
    <w:rsid w:val="00FC7CF9"/>
    <w:rsid w:val="00FD4261"/>
    <w:rsid w:val="00FE0F2B"/>
    <w:rsid w:val="00FE3688"/>
    <w:rsid w:val="00FF61F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0EB327E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80131"/>
    <w:pPr>
      <w:overflowPunct w:val="0"/>
      <w:autoSpaceDE w:val="0"/>
      <w:autoSpaceDN w:val="0"/>
      <w:adjustRightInd w:val="0"/>
      <w:spacing w:after="180"/>
      <w:textAlignment w:val="baseline"/>
    </w:pPr>
    <w:rPr>
      <w:rFonts w:eastAsia="Times New Roman"/>
    </w:rPr>
  </w:style>
  <w:style w:type="paragraph" w:styleId="1">
    <w:name w:val="heading 1"/>
    <w:next w:val="a1"/>
    <w:qFormat/>
    <w:rsid w:val="0018013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qFormat/>
    <w:rsid w:val="00180131"/>
    <w:pPr>
      <w:pBdr>
        <w:top w:val="none" w:sz="0" w:space="0" w:color="auto"/>
      </w:pBdr>
      <w:spacing w:before="180"/>
      <w:outlineLvl w:val="1"/>
    </w:pPr>
    <w:rPr>
      <w:sz w:val="32"/>
    </w:rPr>
  </w:style>
  <w:style w:type="paragraph" w:styleId="31">
    <w:name w:val="heading 3"/>
    <w:basedOn w:val="21"/>
    <w:next w:val="a1"/>
    <w:link w:val="32"/>
    <w:qFormat/>
    <w:rsid w:val="00180131"/>
    <w:pPr>
      <w:spacing w:before="120"/>
      <w:outlineLvl w:val="2"/>
    </w:pPr>
    <w:rPr>
      <w:sz w:val="28"/>
    </w:rPr>
  </w:style>
  <w:style w:type="paragraph" w:styleId="41">
    <w:name w:val="heading 4"/>
    <w:basedOn w:val="31"/>
    <w:next w:val="a1"/>
    <w:link w:val="42"/>
    <w:qFormat/>
    <w:rsid w:val="00180131"/>
    <w:pPr>
      <w:ind w:left="1418" w:hanging="1418"/>
      <w:outlineLvl w:val="3"/>
    </w:pPr>
    <w:rPr>
      <w:sz w:val="24"/>
    </w:rPr>
  </w:style>
  <w:style w:type="paragraph" w:styleId="51">
    <w:name w:val="heading 5"/>
    <w:basedOn w:val="41"/>
    <w:next w:val="a1"/>
    <w:link w:val="52"/>
    <w:qFormat/>
    <w:rsid w:val="00180131"/>
    <w:pPr>
      <w:ind w:left="1701" w:hanging="1701"/>
      <w:outlineLvl w:val="4"/>
    </w:pPr>
    <w:rPr>
      <w:sz w:val="22"/>
    </w:rPr>
  </w:style>
  <w:style w:type="paragraph" w:styleId="6">
    <w:name w:val="heading 6"/>
    <w:basedOn w:val="a1"/>
    <w:next w:val="a1"/>
    <w:qFormat/>
    <w:rsid w:val="00180131"/>
    <w:pPr>
      <w:keepNext/>
      <w:keepLines/>
      <w:numPr>
        <w:ilvl w:val="5"/>
        <w:numId w:val="9"/>
      </w:numPr>
      <w:spacing w:before="120"/>
      <w:outlineLvl w:val="5"/>
    </w:pPr>
    <w:rPr>
      <w:rFonts w:ascii="Arial" w:hAnsi="Arial"/>
    </w:rPr>
  </w:style>
  <w:style w:type="paragraph" w:styleId="7">
    <w:name w:val="heading 7"/>
    <w:basedOn w:val="a1"/>
    <w:next w:val="a1"/>
    <w:semiHidden/>
    <w:qFormat/>
    <w:rsid w:val="00180131"/>
    <w:pPr>
      <w:keepNext/>
      <w:keepLines/>
      <w:numPr>
        <w:ilvl w:val="6"/>
        <w:numId w:val="9"/>
      </w:numPr>
      <w:spacing w:before="120"/>
      <w:outlineLvl w:val="6"/>
    </w:pPr>
    <w:rPr>
      <w:rFonts w:ascii="Arial" w:hAnsi="Arial"/>
    </w:rPr>
  </w:style>
  <w:style w:type="paragraph" w:styleId="8">
    <w:name w:val="heading 8"/>
    <w:basedOn w:val="1"/>
    <w:next w:val="a1"/>
    <w:qFormat/>
    <w:rsid w:val="00180131"/>
    <w:pPr>
      <w:ind w:left="0" w:firstLine="0"/>
      <w:outlineLvl w:val="7"/>
    </w:pPr>
  </w:style>
  <w:style w:type="paragraph" w:styleId="9">
    <w:name w:val="heading 9"/>
    <w:basedOn w:val="8"/>
    <w:next w:val="a1"/>
    <w:qFormat/>
    <w:rsid w:val="00180131"/>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basedOn w:val="a1"/>
    <w:link w:val="a6"/>
    <w:rsid w:val="00180131"/>
    <w:pPr>
      <w:spacing w:after="120"/>
    </w:pPr>
  </w:style>
  <w:style w:type="paragraph" w:styleId="a7">
    <w:name w:val="List"/>
    <w:basedOn w:val="a1"/>
    <w:rsid w:val="00180131"/>
    <w:pPr>
      <w:ind w:left="283" w:hanging="283"/>
      <w:contextualSpacing/>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styleId="11">
    <w:name w:val="index 1"/>
    <w:basedOn w:val="a1"/>
    <w:next w:val="a1"/>
    <w:rsid w:val="00180131"/>
    <w:pPr>
      <w:ind w:left="200" w:hanging="200"/>
    </w:pPr>
  </w:style>
  <w:style w:type="character" w:customStyle="1" w:styleId="ZGSM">
    <w:name w:val="ZGSM"/>
    <w:rsid w:val="00180131"/>
  </w:style>
  <w:style w:type="paragraph" w:styleId="22">
    <w:name w:val="List 2"/>
    <w:basedOn w:val="a1"/>
    <w:rsid w:val="00180131"/>
    <w:pPr>
      <w:ind w:left="566" w:hanging="283"/>
      <w:contextualSpacing/>
    </w:pPr>
  </w:style>
  <w:style w:type="paragraph" w:styleId="33">
    <w:name w:val="List 3"/>
    <w:basedOn w:val="a1"/>
    <w:rsid w:val="00180131"/>
    <w:pPr>
      <w:ind w:left="849" w:hanging="283"/>
      <w:contextualSpacing/>
    </w:pPr>
  </w:style>
  <w:style w:type="paragraph" w:styleId="53">
    <w:name w:val="toc 5"/>
    <w:basedOn w:val="43"/>
    <w:uiPriority w:val="39"/>
    <w:pPr>
      <w:ind w:left="1701" w:hanging="1701"/>
    </w:pPr>
  </w:style>
  <w:style w:type="paragraph" w:styleId="43">
    <w:name w:val="toc 4"/>
    <w:basedOn w:val="34"/>
    <w:uiPriority w:val="39"/>
    <w:pPr>
      <w:ind w:left="1418" w:hanging="1418"/>
    </w:pPr>
  </w:style>
  <w:style w:type="paragraph" w:styleId="34">
    <w:name w:val="toc 3"/>
    <w:basedOn w:val="23"/>
    <w:uiPriority w:val="39"/>
    <w:pPr>
      <w:ind w:left="1134" w:hanging="1134"/>
    </w:pPr>
  </w:style>
  <w:style w:type="paragraph" w:styleId="23">
    <w:name w:val="toc 2"/>
    <w:basedOn w:val="10"/>
    <w:uiPriority w:val="39"/>
    <w:pPr>
      <w:keepNext w:val="0"/>
      <w:spacing w:before="0"/>
      <w:ind w:left="851" w:hanging="851"/>
    </w:pPr>
    <w:rPr>
      <w:sz w:val="20"/>
    </w:rPr>
  </w:style>
  <w:style w:type="paragraph" w:customStyle="1" w:styleId="B4">
    <w:name w:val="B4"/>
    <w:basedOn w:val="44"/>
    <w:rsid w:val="00180131"/>
    <w:pPr>
      <w:ind w:left="1418" w:hanging="284"/>
      <w:contextualSpacing w:val="0"/>
    </w:pPr>
  </w:style>
  <w:style w:type="paragraph" w:customStyle="1" w:styleId="TT">
    <w:name w:val="TT"/>
    <w:basedOn w:val="1"/>
    <w:next w:val="a1"/>
    <w:rsid w:val="00180131"/>
    <w:pPr>
      <w:outlineLvl w:val="9"/>
    </w:pPr>
  </w:style>
  <w:style w:type="paragraph" w:styleId="44">
    <w:name w:val="List 4"/>
    <w:basedOn w:val="a1"/>
    <w:rsid w:val="00180131"/>
    <w:pPr>
      <w:ind w:left="1132" w:hanging="283"/>
      <w:contextualSpacing/>
    </w:pPr>
  </w:style>
  <w:style w:type="paragraph" w:customStyle="1" w:styleId="NO">
    <w:name w:val="NO"/>
    <w:basedOn w:val="a1"/>
    <w:link w:val="NOChar"/>
    <w:qFormat/>
    <w:rsid w:val="00180131"/>
    <w:pPr>
      <w:keepLines/>
      <w:ind w:left="1135" w:hanging="851"/>
    </w:pPr>
  </w:style>
  <w:style w:type="paragraph" w:customStyle="1" w:styleId="PL">
    <w:name w:val="PL"/>
    <w:link w:val="PLChar"/>
    <w:qFormat/>
    <w:rsid w:val="001801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180131"/>
    <w:pPr>
      <w:jc w:val="right"/>
    </w:pPr>
  </w:style>
  <w:style w:type="paragraph" w:customStyle="1" w:styleId="TAL">
    <w:name w:val="TAL"/>
    <w:basedOn w:val="a1"/>
    <w:link w:val="TALChar"/>
    <w:qFormat/>
    <w:rsid w:val="00180131"/>
    <w:pPr>
      <w:keepNext/>
      <w:keepLines/>
      <w:spacing w:after="0"/>
    </w:pPr>
    <w:rPr>
      <w:rFonts w:ascii="Arial" w:hAnsi="Arial"/>
      <w:sz w:val="18"/>
    </w:rPr>
  </w:style>
  <w:style w:type="paragraph" w:customStyle="1" w:styleId="TAH">
    <w:name w:val="TAH"/>
    <w:basedOn w:val="TAC"/>
    <w:link w:val="TAHChar"/>
    <w:qFormat/>
    <w:rsid w:val="00180131"/>
    <w:rPr>
      <w:b/>
    </w:rPr>
  </w:style>
  <w:style w:type="paragraph" w:customStyle="1" w:styleId="TAC">
    <w:name w:val="TAC"/>
    <w:basedOn w:val="TAL"/>
    <w:link w:val="TACChar"/>
    <w:qFormat/>
    <w:rsid w:val="00180131"/>
    <w:pPr>
      <w:jc w:val="center"/>
    </w:pPr>
  </w:style>
  <w:style w:type="paragraph" w:customStyle="1" w:styleId="B5">
    <w:name w:val="B5"/>
    <w:basedOn w:val="54"/>
    <w:rsid w:val="00180131"/>
    <w:pPr>
      <w:ind w:left="1702" w:hanging="284"/>
      <w:contextualSpacing w:val="0"/>
    </w:pPr>
  </w:style>
  <w:style w:type="paragraph" w:customStyle="1" w:styleId="EX">
    <w:name w:val="EX"/>
    <w:basedOn w:val="a1"/>
    <w:link w:val="EXCar"/>
    <w:rsid w:val="00180131"/>
    <w:pPr>
      <w:keepLines/>
      <w:ind w:left="1702" w:hanging="1418"/>
    </w:pPr>
  </w:style>
  <w:style w:type="paragraph" w:customStyle="1" w:styleId="FP">
    <w:name w:val="FP"/>
    <w:basedOn w:val="a1"/>
    <w:rsid w:val="00180131"/>
    <w:pPr>
      <w:spacing w:after="0"/>
    </w:pPr>
  </w:style>
  <w:style w:type="paragraph" w:styleId="54">
    <w:name w:val="List 5"/>
    <w:basedOn w:val="a1"/>
    <w:rsid w:val="00180131"/>
    <w:pPr>
      <w:ind w:left="1415" w:hanging="283"/>
      <w:contextualSpacing/>
    </w:pPr>
  </w:style>
  <w:style w:type="paragraph" w:customStyle="1" w:styleId="EW">
    <w:name w:val="EW"/>
    <w:basedOn w:val="EX"/>
    <w:rsid w:val="00180131"/>
    <w:pPr>
      <w:spacing w:after="0"/>
    </w:pPr>
  </w:style>
  <w:style w:type="paragraph" w:customStyle="1" w:styleId="B1">
    <w:name w:val="B1"/>
    <w:basedOn w:val="a7"/>
    <w:link w:val="B1Char"/>
    <w:qFormat/>
    <w:rsid w:val="00180131"/>
    <w:pPr>
      <w:ind w:left="568" w:hanging="284"/>
      <w:contextualSpacing w:val="0"/>
    </w:pPr>
  </w:style>
  <w:style w:type="paragraph" w:styleId="60">
    <w:name w:val="toc 6"/>
    <w:basedOn w:val="53"/>
    <w:next w:val="a1"/>
    <w:uiPriority w:val="39"/>
    <w:pPr>
      <w:ind w:left="1985" w:hanging="1985"/>
    </w:pPr>
  </w:style>
  <w:style w:type="paragraph" w:customStyle="1" w:styleId="EQ">
    <w:name w:val="EQ"/>
    <w:basedOn w:val="a1"/>
    <w:next w:val="a1"/>
    <w:rsid w:val="00180131"/>
    <w:pPr>
      <w:keepLines/>
      <w:tabs>
        <w:tab w:val="center" w:pos="4536"/>
        <w:tab w:val="right" w:pos="9072"/>
      </w:tabs>
    </w:pPr>
  </w:style>
  <w:style w:type="paragraph" w:customStyle="1" w:styleId="EditorsNote">
    <w:name w:val="Editor's Note"/>
    <w:basedOn w:val="NO"/>
    <w:qFormat/>
    <w:rsid w:val="00180131"/>
    <w:rPr>
      <w:color w:val="FF0000"/>
    </w:rPr>
  </w:style>
  <w:style w:type="paragraph" w:customStyle="1" w:styleId="TH">
    <w:name w:val="TH"/>
    <w:basedOn w:val="a1"/>
    <w:link w:val="THChar"/>
    <w:qFormat/>
    <w:rsid w:val="00180131"/>
    <w:pPr>
      <w:keepNext/>
      <w:keepLines/>
      <w:spacing w:before="60"/>
      <w:jc w:val="center"/>
    </w:pPr>
    <w:rPr>
      <w:rFonts w:ascii="Arial" w:hAnsi="Arial"/>
      <w:b/>
    </w:rPr>
  </w:style>
  <w:style w:type="paragraph" w:customStyle="1" w:styleId="ZA">
    <w:name w:val="ZA"/>
    <w:rsid w:val="0018013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8013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8013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8013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180131"/>
    <w:pPr>
      <w:ind w:left="851" w:hanging="851"/>
    </w:pPr>
  </w:style>
  <w:style w:type="paragraph" w:customStyle="1" w:styleId="H6">
    <w:name w:val="H6"/>
    <w:basedOn w:val="51"/>
    <w:next w:val="a1"/>
    <w:rsid w:val="00180131"/>
    <w:pPr>
      <w:ind w:left="1985" w:hanging="1985"/>
      <w:outlineLvl w:val="9"/>
    </w:pPr>
    <w:rPr>
      <w:sz w:val="20"/>
    </w:rPr>
  </w:style>
  <w:style w:type="paragraph" w:customStyle="1" w:styleId="TF">
    <w:name w:val="TF"/>
    <w:basedOn w:val="TH"/>
    <w:link w:val="TFChar"/>
    <w:qFormat/>
    <w:rsid w:val="00180131"/>
    <w:pPr>
      <w:keepNext w:val="0"/>
      <w:spacing w:before="0" w:after="240"/>
    </w:pPr>
  </w:style>
  <w:style w:type="paragraph" w:customStyle="1" w:styleId="LD">
    <w:name w:val="LD"/>
    <w:rsid w:val="00180131"/>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2">
    <w:name w:val="B2"/>
    <w:basedOn w:val="22"/>
    <w:link w:val="B2Char"/>
    <w:qFormat/>
    <w:rsid w:val="00180131"/>
    <w:pPr>
      <w:ind w:left="851" w:hanging="284"/>
      <w:contextualSpacing w:val="0"/>
    </w:pPr>
  </w:style>
  <w:style w:type="paragraph" w:customStyle="1" w:styleId="B3">
    <w:name w:val="B3"/>
    <w:basedOn w:val="33"/>
    <w:rsid w:val="00180131"/>
    <w:pPr>
      <w:ind w:left="1135" w:hanging="284"/>
      <w:contextualSpacing w:val="0"/>
    </w:pPr>
  </w:style>
  <w:style w:type="character" w:customStyle="1" w:styleId="a6">
    <w:name w:val="本文 (文字)"/>
    <w:link w:val="a5"/>
    <w:rsid w:val="00180131"/>
    <w:rPr>
      <w:rFonts w:eastAsia="Times New Roman"/>
      <w:lang w:val="en-GB" w:eastAsia="en-GB"/>
    </w:rPr>
  </w:style>
  <w:style w:type="paragraph" w:customStyle="1" w:styleId="NF">
    <w:name w:val="NF"/>
    <w:basedOn w:val="NO"/>
    <w:rsid w:val="00180131"/>
    <w:pPr>
      <w:keepNext/>
      <w:spacing w:after="0"/>
    </w:pPr>
    <w:rPr>
      <w:rFonts w:ascii="Arial" w:hAnsi="Arial"/>
      <w:sz w:val="18"/>
    </w:rPr>
  </w:style>
  <w:style w:type="paragraph" w:customStyle="1" w:styleId="NW">
    <w:name w:val="NW"/>
    <w:basedOn w:val="NO"/>
    <w:rsid w:val="00180131"/>
    <w:pPr>
      <w:spacing w:after="0"/>
    </w:pPr>
  </w:style>
  <w:style w:type="paragraph" w:customStyle="1" w:styleId="ZV">
    <w:name w:val="ZV"/>
    <w:basedOn w:val="ZU"/>
    <w:rsid w:val="00180131"/>
    <w:pPr>
      <w:framePr w:wrap="notBeside" w:y="16161"/>
    </w:pPr>
  </w:style>
  <w:style w:type="paragraph" w:styleId="70">
    <w:name w:val="toc 7"/>
    <w:basedOn w:val="a1"/>
    <w:next w:val="a1"/>
    <w:uiPriority w:val="39"/>
    <w:unhideWhenUsed/>
    <w:rsid w:val="00180131"/>
    <w:pPr>
      <w:overflowPunct/>
      <w:autoSpaceDE/>
      <w:autoSpaceDN/>
      <w:adjustRightInd/>
      <w:spacing w:after="100" w:line="259" w:lineRule="auto"/>
      <w:ind w:left="1320"/>
      <w:textAlignment w:val="auto"/>
    </w:pPr>
    <w:rPr>
      <w:rFonts w:ascii="Calibri" w:hAnsi="Calibri"/>
      <w:sz w:val="22"/>
      <w:szCs w:val="22"/>
    </w:rPr>
  </w:style>
  <w:style w:type="paragraph" w:customStyle="1" w:styleId="Guidance">
    <w:name w:val="Guidance"/>
    <w:basedOn w:val="a1"/>
    <w:rPr>
      <w:i/>
      <w:color w:val="0000FF"/>
    </w:rPr>
  </w:style>
  <w:style w:type="paragraph" w:styleId="90">
    <w:name w:val="toc 9"/>
    <w:basedOn w:val="a1"/>
    <w:next w:val="a1"/>
    <w:uiPriority w:val="39"/>
    <w:unhideWhenUsed/>
    <w:rsid w:val="00180131"/>
    <w:pPr>
      <w:overflowPunct/>
      <w:autoSpaceDE/>
      <w:autoSpaceDN/>
      <w:adjustRightInd/>
      <w:spacing w:after="100" w:line="259" w:lineRule="auto"/>
      <w:ind w:left="1760"/>
      <w:textAlignment w:val="auto"/>
    </w:pPr>
    <w:rPr>
      <w:rFonts w:ascii="Calibri" w:hAnsi="Calibri"/>
      <w:sz w:val="22"/>
      <w:szCs w:val="22"/>
    </w:rPr>
  </w:style>
  <w:style w:type="character" w:styleId="a8">
    <w:name w:val="Hyperlink"/>
    <w:uiPriority w:val="99"/>
    <w:rsid w:val="0074026F"/>
    <w:rPr>
      <w:color w:val="0563C1"/>
      <w:u w:val="single"/>
    </w:rPr>
  </w:style>
  <w:style w:type="character" w:customStyle="1" w:styleId="52">
    <w:name w:val="見出し 5 (文字)"/>
    <w:link w:val="51"/>
    <w:rsid w:val="000D5C20"/>
    <w:rPr>
      <w:rFonts w:ascii="Arial" w:eastAsia="Times New Roman" w:hAnsi="Arial"/>
      <w:sz w:val="22"/>
      <w:lang w:val="en-GB" w:eastAsia="en-GB"/>
    </w:rPr>
  </w:style>
  <w:style w:type="character" w:customStyle="1" w:styleId="TALChar">
    <w:name w:val="TAL Char"/>
    <w:link w:val="TAL"/>
    <w:qFormat/>
    <w:locked/>
    <w:rsid w:val="000D5C20"/>
    <w:rPr>
      <w:rFonts w:ascii="Arial" w:eastAsia="Times New Roman" w:hAnsi="Arial"/>
      <w:sz w:val="18"/>
      <w:lang w:val="en-GB" w:eastAsia="en-GB"/>
    </w:rPr>
  </w:style>
  <w:style w:type="character" w:customStyle="1" w:styleId="TAHChar">
    <w:name w:val="TAH Char"/>
    <w:link w:val="TAH"/>
    <w:qFormat/>
    <w:locked/>
    <w:rsid w:val="000D5C20"/>
    <w:rPr>
      <w:rFonts w:ascii="Arial" w:eastAsia="Times New Roman" w:hAnsi="Arial"/>
      <w:b/>
      <w:sz w:val="18"/>
      <w:lang w:val="en-GB" w:eastAsia="en-GB"/>
    </w:rPr>
  </w:style>
  <w:style w:type="character" w:customStyle="1" w:styleId="THChar">
    <w:name w:val="TH Char"/>
    <w:link w:val="TH"/>
    <w:qFormat/>
    <w:locked/>
    <w:rsid w:val="000D5C20"/>
    <w:rPr>
      <w:rFonts w:ascii="Arial" w:eastAsia="Times New Roman" w:hAnsi="Arial"/>
      <w:b/>
      <w:lang w:val="en-GB" w:eastAsia="en-GB"/>
    </w:rPr>
  </w:style>
  <w:style w:type="character" w:customStyle="1" w:styleId="TACChar">
    <w:name w:val="TAC Char"/>
    <w:link w:val="TAC"/>
    <w:qFormat/>
    <w:rsid w:val="000D5C20"/>
    <w:rPr>
      <w:rFonts w:ascii="Arial" w:eastAsia="Times New Roman" w:hAnsi="Arial"/>
      <w:sz w:val="18"/>
      <w:lang w:val="en-GB" w:eastAsia="en-GB"/>
    </w:rPr>
  </w:style>
  <w:style w:type="character" w:customStyle="1" w:styleId="NOChar">
    <w:name w:val="NO Char"/>
    <w:link w:val="NO"/>
    <w:qFormat/>
    <w:rsid w:val="000D5C20"/>
    <w:rPr>
      <w:rFonts w:eastAsia="Times New Roman"/>
      <w:lang w:val="en-GB" w:eastAsia="en-GB"/>
    </w:rPr>
  </w:style>
  <w:style w:type="character" w:customStyle="1" w:styleId="EXCar">
    <w:name w:val="EX Car"/>
    <w:link w:val="EX"/>
    <w:qFormat/>
    <w:rsid w:val="000D5C20"/>
    <w:rPr>
      <w:rFonts w:eastAsia="Times New Roman"/>
      <w:lang w:val="en-GB" w:eastAsia="en-GB"/>
    </w:rPr>
  </w:style>
  <w:style w:type="character" w:customStyle="1" w:styleId="TFChar">
    <w:name w:val="TF Char"/>
    <w:link w:val="TF"/>
    <w:qFormat/>
    <w:rsid w:val="000D5C20"/>
    <w:rPr>
      <w:rFonts w:ascii="Arial" w:eastAsia="Times New Roman" w:hAnsi="Arial"/>
      <w:b/>
      <w:lang w:val="en-GB" w:eastAsia="en-GB"/>
    </w:rPr>
  </w:style>
  <w:style w:type="paragraph" w:styleId="HTML">
    <w:name w:val="HTML Preformatted"/>
    <w:basedOn w:val="a1"/>
    <w:link w:val="HTML0"/>
    <w:uiPriority w:val="99"/>
    <w:unhideWhenUsed/>
    <w:rsid w:val="000D5C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eastAsia="zh-CN"/>
    </w:rPr>
  </w:style>
  <w:style w:type="character" w:customStyle="1" w:styleId="HTML0">
    <w:name w:val="HTML 書式付き (文字)"/>
    <w:link w:val="HTML"/>
    <w:uiPriority w:val="99"/>
    <w:rsid w:val="000D5C20"/>
    <w:rPr>
      <w:rFonts w:ascii="SimSun" w:eastAsia="SimSun" w:hAnsi="SimSun" w:cs="SimSun"/>
      <w:sz w:val="24"/>
      <w:szCs w:val="24"/>
      <w:lang w:val="en-GB"/>
    </w:rPr>
  </w:style>
  <w:style w:type="character" w:customStyle="1" w:styleId="B1Char">
    <w:name w:val="B1 Char"/>
    <w:link w:val="B1"/>
    <w:qFormat/>
    <w:rsid w:val="000D5C20"/>
    <w:rPr>
      <w:rFonts w:eastAsia="Times New Roman"/>
      <w:lang w:val="en-GB" w:eastAsia="en-GB"/>
    </w:rPr>
  </w:style>
  <w:style w:type="character" w:customStyle="1" w:styleId="32">
    <w:name w:val="見出し 3 (文字)"/>
    <w:link w:val="31"/>
    <w:rsid w:val="000D5C20"/>
    <w:rPr>
      <w:rFonts w:ascii="Arial" w:eastAsia="Times New Roman" w:hAnsi="Arial"/>
      <w:sz w:val="28"/>
      <w:lang w:val="en-GB" w:eastAsia="en-GB"/>
    </w:rPr>
  </w:style>
  <w:style w:type="character" w:customStyle="1" w:styleId="42">
    <w:name w:val="見出し 4 (文字)"/>
    <w:link w:val="41"/>
    <w:rsid w:val="000D5C20"/>
    <w:rPr>
      <w:rFonts w:ascii="Arial" w:eastAsia="Times New Roman" w:hAnsi="Arial"/>
      <w:sz w:val="24"/>
      <w:lang w:val="en-GB" w:eastAsia="en-GB"/>
    </w:rPr>
  </w:style>
  <w:style w:type="character" w:customStyle="1" w:styleId="TANChar">
    <w:name w:val="TAN Char"/>
    <w:link w:val="TAN"/>
    <w:qFormat/>
    <w:locked/>
    <w:rsid w:val="000D5C20"/>
    <w:rPr>
      <w:rFonts w:ascii="Arial" w:eastAsia="Times New Roman" w:hAnsi="Arial"/>
      <w:sz w:val="18"/>
      <w:lang w:val="en-GB" w:eastAsia="en-GB"/>
    </w:rPr>
  </w:style>
  <w:style w:type="character" w:customStyle="1" w:styleId="PLChar">
    <w:name w:val="PL Char"/>
    <w:link w:val="PL"/>
    <w:qFormat/>
    <w:locked/>
    <w:rsid w:val="000D5C20"/>
    <w:rPr>
      <w:rFonts w:ascii="Courier New" w:eastAsia="Times New Roman" w:hAnsi="Courier New"/>
      <w:sz w:val="16"/>
      <w:lang w:val="en-GB" w:eastAsia="en-GB"/>
    </w:rPr>
  </w:style>
  <w:style w:type="paragraph" w:styleId="a9">
    <w:name w:val="Revision"/>
    <w:hidden/>
    <w:uiPriority w:val="99"/>
    <w:semiHidden/>
    <w:rsid w:val="000D5C20"/>
    <w:rPr>
      <w:rFonts w:eastAsia="SimSun"/>
      <w:lang w:eastAsia="en-US"/>
    </w:rPr>
  </w:style>
  <w:style w:type="paragraph" w:styleId="aa">
    <w:name w:val="header"/>
    <w:basedOn w:val="a1"/>
    <w:link w:val="ab"/>
    <w:rsid w:val="00C062F9"/>
    <w:pPr>
      <w:pBdr>
        <w:bottom w:val="single" w:sz="6" w:space="1" w:color="auto"/>
      </w:pBdr>
      <w:tabs>
        <w:tab w:val="center" w:pos="4153"/>
        <w:tab w:val="right" w:pos="8306"/>
      </w:tabs>
      <w:snapToGrid w:val="0"/>
      <w:jc w:val="center"/>
    </w:pPr>
    <w:rPr>
      <w:sz w:val="18"/>
      <w:szCs w:val="18"/>
    </w:rPr>
  </w:style>
  <w:style w:type="character" w:customStyle="1" w:styleId="ab">
    <w:name w:val="ヘッダー (文字)"/>
    <w:link w:val="aa"/>
    <w:rsid w:val="00C062F9"/>
    <w:rPr>
      <w:rFonts w:eastAsia="Times New Roman"/>
      <w:sz w:val="18"/>
      <w:szCs w:val="18"/>
      <w:lang w:val="en-GB" w:eastAsia="en-GB"/>
    </w:rPr>
  </w:style>
  <w:style w:type="paragraph" w:styleId="ac">
    <w:name w:val="footer"/>
    <w:basedOn w:val="a1"/>
    <w:link w:val="ad"/>
    <w:rsid w:val="00C062F9"/>
    <w:pPr>
      <w:tabs>
        <w:tab w:val="center" w:pos="4153"/>
        <w:tab w:val="right" w:pos="8306"/>
      </w:tabs>
      <w:snapToGrid w:val="0"/>
    </w:pPr>
    <w:rPr>
      <w:sz w:val="18"/>
      <w:szCs w:val="18"/>
    </w:rPr>
  </w:style>
  <w:style w:type="character" w:customStyle="1" w:styleId="ad">
    <w:name w:val="フッター (文字)"/>
    <w:link w:val="ac"/>
    <w:rsid w:val="00C062F9"/>
    <w:rPr>
      <w:rFonts w:eastAsia="Times New Roman"/>
      <w:sz w:val="18"/>
      <w:szCs w:val="18"/>
      <w:lang w:val="en-GB" w:eastAsia="en-GB"/>
    </w:rPr>
  </w:style>
  <w:style w:type="paragraph" w:styleId="ae">
    <w:name w:val="Balloon Text"/>
    <w:basedOn w:val="a1"/>
    <w:link w:val="af"/>
    <w:semiHidden/>
    <w:unhideWhenUsed/>
    <w:rsid w:val="000248C6"/>
    <w:pPr>
      <w:spacing w:after="0"/>
    </w:pPr>
    <w:rPr>
      <w:sz w:val="18"/>
      <w:szCs w:val="18"/>
    </w:rPr>
  </w:style>
  <w:style w:type="character" w:customStyle="1" w:styleId="af">
    <w:name w:val="吹き出し (文字)"/>
    <w:link w:val="ae"/>
    <w:semiHidden/>
    <w:rsid w:val="000248C6"/>
    <w:rPr>
      <w:rFonts w:eastAsia="Times New Roman"/>
      <w:sz w:val="18"/>
      <w:szCs w:val="18"/>
      <w:lang w:val="en-GB" w:eastAsia="en-GB"/>
    </w:rPr>
  </w:style>
  <w:style w:type="character" w:customStyle="1" w:styleId="NOZchn">
    <w:name w:val="NO Zchn"/>
    <w:qFormat/>
    <w:rsid w:val="00130B81"/>
    <w:rPr>
      <w:rFonts w:ascii="Times New Roman" w:hAnsi="Times New Roman"/>
      <w:lang w:val="en-GB" w:eastAsia="en-US"/>
    </w:rPr>
  </w:style>
  <w:style w:type="paragraph" w:styleId="af0">
    <w:name w:val="Bibliography"/>
    <w:basedOn w:val="a1"/>
    <w:next w:val="a1"/>
    <w:uiPriority w:val="37"/>
    <w:semiHidden/>
    <w:unhideWhenUsed/>
    <w:rsid w:val="0025757A"/>
  </w:style>
  <w:style w:type="paragraph" w:styleId="af1">
    <w:name w:val="Block Text"/>
    <w:basedOn w:val="a1"/>
    <w:rsid w:val="0025757A"/>
    <w:pPr>
      <w:spacing w:after="120"/>
      <w:ind w:left="1440" w:right="1440"/>
    </w:pPr>
  </w:style>
  <w:style w:type="paragraph" w:styleId="24">
    <w:name w:val="Body Text 2"/>
    <w:basedOn w:val="a1"/>
    <w:link w:val="25"/>
    <w:rsid w:val="0025757A"/>
    <w:pPr>
      <w:spacing w:after="120" w:line="480" w:lineRule="auto"/>
    </w:pPr>
  </w:style>
  <w:style w:type="character" w:customStyle="1" w:styleId="25">
    <w:name w:val="本文 2 (文字)"/>
    <w:link w:val="24"/>
    <w:rsid w:val="0025757A"/>
    <w:rPr>
      <w:rFonts w:eastAsia="Times New Roman"/>
      <w:lang w:val="en-GB" w:eastAsia="en-GB"/>
    </w:rPr>
  </w:style>
  <w:style w:type="paragraph" w:styleId="35">
    <w:name w:val="Body Text 3"/>
    <w:basedOn w:val="a1"/>
    <w:link w:val="36"/>
    <w:rsid w:val="0025757A"/>
    <w:pPr>
      <w:spacing w:after="120"/>
    </w:pPr>
    <w:rPr>
      <w:sz w:val="16"/>
      <w:szCs w:val="16"/>
    </w:rPr>
  </w:style>
  <w:style w:type="character" w:customStyle="1" w:styleId="36">
    <w:name w:val="本文 3 (文字)"/>
    <w:link w:val="35"/>
    <w:rsid w:val="0025757A"/>
    <w:rPr>
      <w:rFonts w:eastAsia="Times New Roman"/>
      <w:sz w:val="16"/>
      <w:szCs w:val="16"/>
      <w:lang w:val="en-GB" w:eastAsia="en-GB"/>
    </w:rPr>
  </w:style>
  <w:style w:type="paragraph" w:styleId="af2">
    <w:name w:val="Body Text First Indent"/>
    <w:basedOn w:val="a5"/>
    <w:link w:val="af3"/>
    <w:rsid w:val="0025757A"/>
    <w:pPr>
      <w:ind w:firstLine="210"/>
    </w:pPr>
  </w:style>
  <w:style w:type="character" w:customStyle="1" w:styleId="af3">
    <w:name w:val="本文字下げ (文字)"/>
    <w:link w:val="af2"/>
    <w:rsid w:val="0025757A"/>
    <w:rPr>
      <w:rFonts w:eastAsia="Times New Roman"/>
      <w:lang w:val="en-GB" w:eastAsia="en-GB"/>
    </w:rPr>
  </w:style>
  <w:style w:type="paragraph" w:styleId="af4">
    <w:name w:val="Body Text Indent"/>
    <w:basedOn w:val="a1"/>
    <w:link w:val="af5"/>
    <w:rsid w:val="0025757A"/>
    <w:pPr>
      <w:spacing w:after="120"/>
      <w:ind w:left="283"/>
    </w:pPr>
  </w:style>
  <w:style w:type="character" w:customStyle="1" w:styleId="af5">
    <w:name w:val="本文インデント (文字)"/>
    <w:link w:val="af4"/>
    <w:rsid w:val="0025757A"/>
    <w:rPr>
      <w:rFonts w:eastAsia="Times New Roman"/>
      <w:lang w:val="en-GB" w:eastAsia="en-GB"/>
    </w:rPr>
  </w:style>
  <w:style w:type="paragraph" w:styleId="26">
    <w:name w:val="Body Text First Indent 2"/>
    <w:basedOn w:val="af4"/>
    <w:link w:val="27"/>
    <w:rsid w:val="0025757A"/>
    <w:pPr>
      <w:ind w:firstLine="210"/>
    </w:pPr>
  </w:style>
  <w:style w:type="character" w:customStyle="1" w:styleId="27">
    <w:name w:val="本文字下げ 2 (文字)"/>
    <w:link w:val="26"/>
    <w:rsid w:val="0025757A"/>
    <w:rPr>
      <w:rFonts w:eastAsia="Times New Roman"/>
      <w:lang w:val="en-GB" w:eastAsia="en-GB"/>
    </w:rPr>
  </w:style>
  <w:style w:type="paragraph" w:styleId="28">
    <w:name w:val="Body Text Indent 2"/>
    <w:basedOn w:val="a1"/>
    <w:link w:val="29"/>
    <w:rsid w:val="0025757A"/>
    <w:pPr>
      <w:spacing w:after="120" w:line="480" w:lineRule="auto"/>
      <w:ind w:left="283"/>
    </w:pPr>
  </w:style>
  <w:style w:type="character" w:customStyle="1" w:styleId="29">
    <w:name w:val="本文インデント 2 (文字)"/>
    <w:link w:val="28"/>
    <w:rsid w:val="0025757A"/>
    <w:rPr>
      <w:rFonts w:eastAsia="Times New Roman"/>
      <w:lang w:val="en-GB" w:eastAsia="en-GB"/>
    </w:rPr>
  </w:style>
  <w:style w:type="paragraph" w:styleId="37">
    <w:name w:val="Body Text Indent 3"/>
    <w:basedOn w:val="a1"/>
    <w:link w:val="38"/>
    <w:rsid w:val="0025757A"/>
    <w:pPr>
      <w:spacing w:after="120"/>
      <w:ind w:left="283"/>
    </w:pPr>
    <w:rPr>
      <w:sz w:val="16"/>
      <w:szCs w:val="16"/>
    </w:rPr>
  </w:style>
  <w:style w:type="character" w:customStyle="1" w:styleId="38">
    <w:name w:val="本文インデント 3 (文字)"/>
    <w:link w:val="37"/>
    <w:rsid w:val="0025757A"/>
    <w:rPr>
      <w:rFonts w:eastAsia="Times New Roman"/>
      <w:sz w:val="16"/>
      <w:szCs w:val="16"/>
      <w:lang w:val="en-GB" w:eastAsia="en-GB"/>
    </w:rPr>
  </w:style>
  <w:style w:type="paragraph" w:styleId="af6">
    <w:name w:val="caption"/>
    <w:basedOn w:val="a1"/>
    <w:next w:val="a1"/>
    <w:semiHidden/>
    <w:unhideWhenUsed/>
    <w:qFormat/>
    <w:rsid w:val="0025757A"/>
    <w:rPr>
      <w:b/>
      <w:bCs/>
    </w:rPr>
  </w:style>
  <w:style w:type="paragraph" w:styleId="af7">
    <w:name w:val="Closing"/>
    <w:basedOn w:val="a1"/>
    <w:link w:val="af8"/>
    <w:rsid w:val="0025757A"/>
    <w:pPr>
      <w:ind w:left="4252"/>
    </w:pPr>
  </w:style>
  <w:style w:type="character" w:customStyle="1" w:styleId="af8">
    <w:name w:val="結語 (文字)"/>
    <w:link w:val="af7"/>
    <w:rsid w:val="0025757A"/>
    <w:rPr>
      <w:rFonts w:eastAsia="Times New Roman"/>
      <w:lang w:val="en-GB" w:eastAsia="en-GB"/>
    </w:rPr>
  </w:style>
  <w:style w:type="paragraph" w:styleId="af9">
    <w:name w:val="annotation text"/>
    <w:basedOn w:val="a1"/>
    <w:link w:val="afa"/>
    <w:rsid w:val="0025757A"/>
  </w:style>
  <w:style w:type="character" w:customStyle="1" w:styleId="afa">
    <w:name w:val="コメント文字列 (文字)"/>
    <w:link w:val="af9"/>
    <w:rsid w:val="0025757A"/>
    <w:rPr>
      <w:rFonts w:eastAsia="Times New Roman"/>
      <w:lang w:val="en-GB" w:eastAsia="en-GB"/>
    </w:rPr>
  </w:style>
  <w:style w:type="paragraph" w:styleId="afb">
    <w:name w:val="annotation subject"/>
    <w:basedOn w:val="af9"/>
    <w:next w:val="af9"/>
    <w:link w:val="afc"/>
    <w:semiHidden/>
    <w:unhideWhenUsed/>
    <w:rsid w:val="0025757A"/>
    <w:rPr>
      <w:b/>
      <w:bCs/>
    </w:rPr>
  </w:style>
  <w:style w:type="character" w:customStyle="1" w:styleId="afc">
    <w:name w:val="コメント内容 (文字)"/>
    <w:link w:val="afb"/>
    <w:semiHidden/>
    <w:rsid w:val="0025757A"/>
    <w:rPr>
      <w:rFonts w:eastAsia="Times New Roman"/>
      <w:b/>
      <w:bCs/>
      <w:lang w:val="en-GB" w:eastAsia="en-GB"/>
    </w:rPr>
  </w:style>
  <w:style w:type="paragraph" w:styleId="afd">
    <w:name w:val="Date"/>
    <w:basedOn w:val="a1"/>
    <w:next w:val="a1"/>
    <w:link w:val="afe"/>
    <w:rsid w:val="0025757A"/>
  </w:style>
  <w:style w:type="character" w:customStyle="1" w:styleId="afe">
    <w:name w:val="日付 (文字)"/>
    <w:link w:val="afd"/>
    <w:rsid w:val="0025757A"/>
    <w:rPr>
      <w:rFonts w:eastAsia="Times New Roman"/>
      <w:lang w:val="en-GB" w:eastAsia="en-GB"/>
    </w:rPr>
  </w:style>
  <w:style w:type="paragraph" w:styleId="aff">
    <w:name w:val="Document Map"/>
    <w:basedOn w:val="a1"/>
    <w:link w:val="aff0"/>
    <w:rsid w:val="0025757A"/>
    <w:rPr>
      <w:rFonts w:ascii="Segoe UI" w:hAnsi="Segoe UI" w:cs="Segoe UI"/>
      <w:sz w:val="16"/>
      <w:szCs w:val="16"/>
    </w:rPr>
  </w:style>
  <w:style w:type="character" w:customStyle="1" w:styleId="aff0">
    <w:name w:val="見出しマップ (文字)"/>
    <w:link w:val="aff"/>
    <w:rsid w:val="0025757A"/>
    <w:rPr>
      <w:rFonts w:ascii="Segoe UI" w:eastAsia="Times New Roman" w:hAnsi="Segoe UI" w:cs="Segoe UI"/>
      <w:sz w:val="16"/>
      <w:szCs w:val="16"/>
      <w:lang w:val="en-GB" w:eastAsia="en-GB"/>
    </w:rPr>
  </w:style>
  <w:style w:type="paragraph" w:styleId="aff1">
    <w:name w:val="E-mail Signature"/>
    <w:basedOn w:val="a1"/>
    <w:link w:val="aff2"/>
    <w:rsid w:val="0025757A"/>
  </w:style>
  <w:style w:type="character" w:customStyle="1" w:styleId="aff2">
    <w:name w:val="電子メール署名 (文字)"/>
    <w:link w:val="aff1"/>
    <w:rsid w:val="0025757A"/>
    <w:rPr>
      <w:rFonts w:eastAsia="Times New Roman"/>
      <w:lang w:val="en-GB" w:eastAsia="en-GB"/>
    </w:rPr>
  </w:style>
  <w:style w:type="paragraph" w:styleId="aff3">
    <w:name w:val="endnote text"/>
    <w:basedOn w:val="a1"/>
    <w:link w:val="aff4"/>
    <w:rsid w:val="0025757A"/>
  </w:style>
  <w:style w:type="character" w:customStyle="1" w:styleId="aff4">
    <w:name w:val="文末脚注文字列 (文字)"/>
    <w:link w:val="aff3"/>
    <w:rsid w:val="0025757A"/>
    <w:rPr>
      <w:rFonts w:eastAsia="Times New Roman"/>
      <w:lang w:val="en-GB" w:eastAsia="en-GB"/>
    </w:rPr>
  </w:style>
  <w:style w:type="paragraph" w:styleId="aff5">
    <w:name w:val="envelope address"/>
    <w:basedOn w:val="a1"/>
    <w:rsid w:val="0025757A"/>
    <w:pPr>
      <w:framePr w:w="7920" w:h="1980" w:hRule="exact" w:hSpace="180" w:wrap="auto" w:hAnchor="page" w:xAlign="center" w:yAlign="bottom"/>
      <w:ind w:left="2880"/>
    </w:pPr>
    <w:rPr>
      <w:rFonts w:ascii="Calibri Light" w:eastAsia="DengXian Light" w:hAnsi="Calibri Light"/>
      <w:sz w:val="24"/>
      <w:szCs w:val="24"/>
    </w:rPr>
  </w:style>
  <w:style w:type="paragraph" w:styleId="aff6">
    <w:name w:val="envelope return"/>
    <w:basedOn w:val="a1"/>
    <w:rsid w:val="0025757A"/>
    <w:rPr>
      <w:rFonts w:ascii="Calibri Light" w:eastAsia="DengXian Light" w:hAnsi="Calibri Light"/>
    </w:rPr>
  </w:style>
  <w:style w:type="paragraph" w:styleId="aff7">
    <w:name w:val="footnote text"/>
    <w:basedOn w:val="a1"/>
    <w:link w:val="aff8"/>
    <w:rsid w:val="0025757A"/>
  </w:style>
  <w:style w:type="character" w:customStyle="1" w:styleId="aff8">
    <w:name w:val="脚注文字列 (文字)"/>
    <w:link w:val="aff7"/>
    <w:rsid w:val="0025757A"/>
    <w:rPr>
      <w:rFonts w:eastAsia="Times New Roman"/>
      <w:lang w:val="en-GB" w:eastAsia="en-GB"/>
    </w:rPr>
  </w:style>
  <w:style w:type="paragraph" w:styleId="HTML1">
    <w:name w:val="HTML Address"/>
    <w:basedOn w:val="a1"/>
    <w:link w:val="HTML2"/>
    <w:rsid w:val="0025757A"/>
    <w:rPr>
      <w:i/>
      <w:iCs/>
    </w:rPr>
  </w:style>
  <w:style w:type="character" w:customStyle="1" w:styleId="HTML2">
    <w:name w:val="HTML アドレス (文字)"/>
    <w:link w:val="HTML1"/>
    <w:rsid w:val="0025757A"/>
    <w:rPr>
      <w:rFonts w:eastAsia="Times New Roman"/>
      <w:i/>
      <w:iCs/>
      <w:lang w:val="en-GB" w:eastAsia="en-GB"/>
    </w:rPr>
  </w:style>
  <w:style w:type="paragraph" w:styleId="2a">
    <w:name w:val="index 2"/>
    <w:basedOn w:val="a1"/>
    <w:next w:val="a1"/>
    <w:rsid w:val="0025757A"/>
    <w:pPr>
      <w:ind w:left="400" w:hanging="200"/>
    </w:pPr>
  </w:style>
  <w:style w:type="paragraph" w:styleId="39">
    <w:name w:val="index 3"/>
    <w:basedOn w:val="a1"/>
    <w:next w:val="a1"/>
    <w:rsid w:val="0025757A"/>
    <w:pPr>
      <w:ind w:left="600" w:hanging="200"/>
    </w:pPr>
  </w:style>
  <w:style w:type="paragraph" w:styleId="45">
    <w:name w:val="index 4"/>
    <w:basedOn w:val="a1"/>
    <w:next w:val="a1"/>
    <w:rsid w:val="0025757A"/>
    <w:pPr>
      <w:ind w:left="800" w:hanging="200"/>
    </w:pPr>
  </w:style>
  <w:style w:type="paragraph" w:styleId="55">
    <w:name w:val="index 5"/>
    <w:basedOn w:val="a1"/>
    <w:next w:val="a1"/>
    <w:rsid w:val="0025757A"/>
    <w:pPr>
      <w:ind w:left="1000" w:hanging="200"/>
    </w:pPr>
  </w:style>
  <w:style w:type="paragraph" w:styleId="61">
    <w:name w:val="index 6"/>
    <w:basedOn w:val="a1"/>
    <w:next w:val="a1"/>
    <w:rsid w:val="0025757A"/>
    <w:pPr>
      <w:ind w:left="1200" w:hanging="200"/>
    </w:pPr>
  </w:style>
  <w:style w:type="paragraph" w:styleId="71">
    <w:name w:val="index 7"/>
    <w:basedOn w:val="a1"/>
    <w:next w:val="a1"/>
    <w:rsid w:val="0025757A"/>
    <w:pPr>
      <w:ind w:left="1400" w:hanging="200"/>
    </w:pPr>
  </w:style>
  <w:style w:type="paragraph" w:styleId="81">
    <w:name w:val="index 8"/>
    <w:basedOn w:val="a1"/>
    <w:next w:val="a1"/>
    <w:rsid w:val="0025757A"/>
    <w:pPr>
      <w:ind w:left="1600" w:hanging="200"/>
    </w:pPr>
  </w:style>
  <w:style w:type="paragraph" w:styleId="91">
    <w:name w:val="index 9"/>
    <w:basedOn w:val="a1"/>
    <w:next w:val="a1"/>
    <w:rsid w:val="0025757A"/>
    <w:pPr>
      <w:ind w:left="1800" w:hanging="200"/>
    </w:pPr>
  </w:style>
  <w:style w:type="paragraph" w:styleId="aff9">
    <w:name w:val="index heading"/>
    <w:basedOn w:val="a1"/>
    <w:next w:val="11"/>
    <w:rsid w:val="0025757A"/>
    <w:rPr>
      <w:rFonts w:ascii="Calibri Light" w:eastAsia="DengXian Light" w:hAnsi="Calibri Light"/>
      <w:b/>
      <w:bCs/>
    </w:rPr>
  </w:style>
  <w:style w:type="paragraph" w:styleId="2b">
    <w:name w:val="Intense Quote"/>
    <w:basedOn w:val="a1"/>
    <w:next w:val="a1"/>
    <w:link w:val="2c"/>
    <w:uiPriority w:val="30"/>
    <w:qFormat/>
    <w:rsid w:val="0025757A"/>
    <w:pPr>
      <w:pBdr>
        <w:top w:val="single" w:sz="4" w:space="10" w:color="4472C4"/>
        <w:bottom w:val="single" w:sz="4" w:space="10" w:color="4472C4"/>
      </w:pBdr>
      <w:spacing w:before="360" w:after="360"/>
      <w:ind w:left="864" w:right="864"/>
      <w:jc w:val="center"/>
    </w:pPr>
    <w:rPr>
      <w:i/>
      <w:iCs/>
      <w:color w:val="4472C4"/>
    </w:rPr>
  </w:style>
  <w:style w:type="character" w:customStyle="1" w:styleId="2c">
    <w:name w:val="引用文 2 (文字)"/>
    <w:link w:val="2b"/>
    <w:uiPriority w:val="30"/>
    <w:rsid w:val="0025757A"/>
    <w:rPr>
      <w:rFonts w:eastAsia="Times New Roman"/>
      <w:i/>
      <w:iCs/>
      <w:color w:val="4472C4"/>
      <w:lang w:val="en-GB" w:eastAsia="en-GB"/>
    </w:rPr>
  </w:style>
  <w:style w:type="paragraph" w:styleId="a0">
    <w:name w:val="List Bullet"/>
    <w:basedOn w:val="a1"/>
    <w:rsid w:val="0025757A"/>
    <w:pPr>
      <w:numPr>
        <w:numId w:val="10"/>
      </w:numPr>
      <w:contextualSpacing/>
    </w:pPr>
  </w:style>
  <w:style w:type="paragraph" w:styleId="20">
    <w:name w:val="List Bullet 2"/>
    <w:basedOn w:val="a1"/>
    <w:rsid w:val="0025757A"/>
    <w:pPr>
      <w:numPr>
        <w:numId w:val="11"/>
      </w:numPr>
      <w:contextualSpacing/>
    </w:pPr>
  </w:style>
  <w:style w:type="paragraph" w:styleId="30">
    <w:name w:val="List Bullet 3"/>
    <w:basedOn w:val="a1"/>
    <w:rsid w:val="0025757A"/>
    <w:pPr>
      <w:numPr>
        <w:numId w:val="12"/>
      </w:numPr>
      <w:contextualSpacing/>
    </w:pPr>
  </w:style>
  <w:style w:type="paragraph" w:styleId="40">
    <w:name w:val="List Bullet 4"/>
    <w:basedOn w:val="a1"/>
    <w:rsid w:val="0025757A"/>
    <w:pPr>
      <w:numPr>
        <w:numId w:val="13"/>
      </w:numPr>
      <w:contextualSpacing/>
    </w:pPr>
  </w:style>
  <w:style w:type="paragraph" w:styleId="50">
    <w:name w:val="List Bullet 5"/>
    <w:basedOn w:val="a1"/>
    <w:rsid w:val="0025757A"/>
    <w:pPr>
      <w:numPr>
        <w:numId w:val="14"/>
      </w:numPr>
      <w:contextualSpacing/>
    </w:pPr>
  </w:style>
  <w:style w:type="paragraph" w:styleId="affa">
    <w:name w:val="List Continue"/>
    <w:basedOn w:val="a1"/>
    <w:rsid w:val="0025757A"/>
    <w:pPr>
      <w:spacing w:after="120"/>
      <w:ind w:left="283"/>
      <w:contextualSpacing/>
    </w:pPr>
  </w:style>
  <w:style w:type="paragraph" w:styleId="2d">
    <w:name w:val="List Continue 2"/>
    <w:basedOn w:val="a1"/>
    <w:rsid w:val="0025757A"/>
    <w:pPr>
      <w:spacing w:after="120"/>
      <w:ind w:left="566"/>
      <w:contextualSpacing/>
    </w:pPr>
  </w:style>
  <w:style w:type="paragraph" w:styleId="3a">
    <w:name w:val="List Continue 3"/>
    <w:basedOn w:val="a1"/>
    <w:rsid w:val="0025757A"/>
    <w:pPr>
      <w:spacing w:after="120"/>
      <w:ind w:left="849"/>
      <w:contextualSpacing/>
    </w:pPr>
  </w:style>
  <w:style w:type="paragraph" w:styleId="46">
    <w:name w:val="List Continue 4"/>
    <w:basedOn w:val="a1"/>
    <w:rsid w:val="0025757A"/>
    <w:pPr>
      <w:spacing w:after="120"/>
      <w:ind w:left="1132"/>
      <w:contextualSpacing/>
    </w:pPr>
  </w:style>
  <w:style w:type="paragraph" w:styleId="56">
    <w:name w:val="List Continue 5"/>
    <w:basedOn w:val="a1"/>
    <w:rsid w:val="0025757A"/>
    <w:pPr>
      <w:spacing w:after="120"/>
      <w:ind w:left="1415"/>
      <w:contextualSpacing/>
    </w:pPr>
  </w:style>
  <w:style w:type="paragraph" w:styleId="a">
    <w:name w:val="List Number"/>
    <w:basedOn w:val="a1"/>
    <w:rsid w:val="0025757A"/>
    <w:pPr>
      <w:numPr>
        <w:numId w:val="15"/>
      </w:numPr>
      <w:contextualSpacing/>
    </w:pPr>
  </w:style>
  <w:style w:type="paragraph" w:styleId="2">
    <w:name w:val="List Number 2"/>
    <w:basedOn w:val="a1"/>
    <w:rsid w:val="0025757A"/>
    <w:pPr>
      <w:numPr>
        <w:numId w:val="16"/>
      </w:numPr>
      <w:contextualSpacing/>
    </w:pPr>
  </w:style>
  <w:style w:type="paragraph" w:styleId="3">
    <w:name w:val="List Number 3"/>
    <w:basedOn w:val="a1"/>
    <w:rsid w:val="0025757A"/>
    <w:pPr>
      <w:numPr>
        <w:numId w:val="17"/>
      </w:numPr>
      <w:contextualSpacing/>
    </w:pPr>
  </w:style>
  <w:style w:type="paragraph" w:styleId="4">
    <w:name w:val="List Number 4"/>
    <w:basedOn w:val="a1"/>
    <w:rsid w:val="0025757A"/>
    <w:pPr>
      <w:numPr>
        <w:numId w:val="18"/>
      </w:numPr>
      <w:contextualSpacing/>
    </w:pPr>
  </w:style>
  <w:style w:type="paragraph" w:styleId="5">
    <w:name w:val="List Number 5"/>
    <w:basedOn w:val="a1"/>
    <w:rsid w:val="0025757A"/>
    <w:pPr>
      <w:numPr>
        <w:numId w:val="19"/>
      </w:numPr>
      <w:contextualSpacing/>
    </w:pPr>
  </w:style>
  <w:style w:type="paragraph" w:styleId="affb">
    <w:name w:val="List Paragraph"/>
    <w:basedOn w:val="a1"/>
    <w:uiPriority w:val="34"/>
    <w:qFormat/>
    <w:rsid w:val="0025757A"/>
    <w:pPr>
      <w:ind w:left="720"/>
    </w:pPr>
  </w:style>
  <w:style w:type="paragraph" w:styleId="affc">
    <w:name w:val="macro"/>
    <w:link w:val="affd"/>
    <w:rsid w:val="0025757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affd">
    <w:name w:val="マクロ文字列 (文字)"/>
    <w:link w:val="affc"/>
    <w:rsid w:val="0025757A"/>
    <w:rPr>
      <w:rFonts w:ascii="Courier New" w:eastAsia="Times New Roman" w:hAnsi="Courier New" w:cs="Courier New"/>
      <w:lang w:val="en-GB" w:eastAsia="en-GB"/>
    </w:rPr>
  </w:style>
  <w:style w:type="paragraph" w:styleId="affe">
    <w:name w:val="Message Header"/>
    <w:basedOn w:val="a1"/>
    <w:link w:val="afff"/>
    <w:rsid w:val="0025757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Light" w:hAnsi="Calibri Light"/>
      <w:sz w:val="24"/>
      <w:szCs w:val="24"/>
    </w:rPr>
  </w:style>
  <w:style w:type="character" w:customStyle="1" w:styleId="afff">
    <w:name w:val="メッセージ見出し (文字)"/>
    <w:link w:val="affe"/>
    <w:rsid w:val="0025757A"/>
    <w:rPr>
      <w:rFonts w:ascii="Calibri Light" w:eastAsia="DengXian Light" w:hAnsi="Calibri Light"/>
      <w:sz w:val="24"/>
      <w:szCs w:val="24"/>
      <w:shd w:val="pct20" w:color="auto" w:fill="auto"/>
      <w:lang w:val="en-GB" w:eastAsia="en-GB"/>
    </w:rPr>
  </w:style>
  <w:style w:type="paragraph" w:styleId="afff0">
    <w:name w:val="No Spacing"/>
    <w:uiPriority w:val="1"/>
    <w:qFormat/>
    <w:rsid w:val="0025757A"/>
    <w:pPr>
      <w:overflowPunct w:val="0"/>
      <w:autoSpaceDE w:val="0"/>
      <w:autoSpaceDN w:val="0"/>
      <w:adjustRightInd w:val="0"/>
      <w:textAlignment w:val="baseline"/>
    </w:pPr>
    <w:rPr>
      <w:rFonts w:eastAsia="Times New Roman"/>
    </w:rPr>
  </w:style>
  <w:style w:type="paragraph" w:styleId="Web">
    <w:name w:val="Normal (Web)"/>
    <w:basedOn w:val="a1"/>
    <w:rsid w:val="0025757A"/>
    <w:rPr>
      <w:sz w:val="24"/>
      <w:szCs w:val="24"/>
    </w:rPr>
  </w:style>
  <w:style w:type="paragraph" w:styleId="afff1">
    <w:name w:val="Normal Indent"/>
    <w:basedOn w:val="a1"/>
    <w:rsid w:val="0025757A"/>
    <w:pPr>
      <w:ind w:left="720"/>
    </w:pPr>
  </w:style>
  <w:style w:type="paragraph" w:styleId="afff2">
    <w:name w:val="Note Heading"/>
    <w:basedOn w:val="a1"/>
    <w:next w:val="a1"/>
    <w:link w:val="afff3"/>
    <w:rsid w:val="0025757A"/>
  </w:style>
  <w:style w:type="character" w:customStyle="1" w:styleId="afff3">
    <w:name w:val="記 (文字)"/>
    <w:link w:val="afff2"/>
    <w:rsid w:val="0025757A"/>
    <w:rPr>
      <w:rFonts w:eastAsia="Times New Roman"/>
      <w:lang w:val="en-GB" w:eastAsia="en-GB"/>
    </w:rPr>
  </w:style>
  <w:style w:type="paragraph" w:styleId="afff4">
    <w:name w:val="Plain Text"/>
    <w:basedOn w:val="a1"/>
    <w:link w:val="afff5"/>
    <w:rsid w:val="0025757A"/>
    <w:rPr>
      <w:rFonts w:ascii="Courier New" w:hAnsi="Courier New" w:cs="Courier New"/>
    </w:rPr>
  </w:style>
  <w:style w:type="character" w:customStyle="1" w:styleId="afff5">
    <w:name w:val="書式なし (文字)"/>
    <w:link w:val="afff4"/>
    <w:rsid w:val="0025757A"/>
    <w:rPr>
      <w:rFonts w:ascii="Courier New" w:eastAsia="Times New Roman" w:hAnsi="Courier New" w:cs="Courier New"/>
      <w:lang w:val="en-GB" w:eastAsia="en-GB"/>
    </w:rPr>
  </w:style>
  <w:style w:type="paragraph" w:styleId="afff6">
    <w:name w:val="Quote"/>
    <w:basedOn w:val="a1"/>
    <w:next w:val="a1"/>
    <w:link w:val="afff7"/>
    <w:uiPriority w:val="29"/>
    <w:qFormat/>
    <w:rsid w:val="0025757A"/>
    <w:pPr>
      <w:spacing w:before="200" w:after="160"/>
      <w:ind w:left="864" w:right="864"/>
      <w:jc w:val="center"/>
    </w:pPr>
    <w:rPr>
      <w:i/>
      <w:iCs/>
      <w:color w:val="404040"/>
    </w:rPr>
  </w:style>
  <w:style w:type="character" w:customStyle="1" w:styleId="afff7">
    <w:name w:val="引用文 (文字)"/>
    <w:link w:val="afff6"/>
    <w:uiPriority w:val="29"/>
    <w:rsid w:val="0025757A"/>
    <w:rPr>
      <w:rFonts w:eastAsia="Times New Roman"/>
      <w:i/>
      <w:iCs/>
      <w:color w:val="404040"/>
      <w:lang w:val="en-GB" w:eastAsia="en-GB"/>
    </w:rPr>
  </w:style>
  <w:style w:type="paragraph" w:styleId="afff8">
    <w:name w:val="Salutation"/>
    <w:basedOn w:val="a1"/>
    <w:next w:val="a1"/>
    <w:link w:val="afff9"/>
    <w:rsid w:val="0025757A"/>
  </w:style>
  <w:style w:type="character" w:customStyle="1" w:styleId="afff9">
    <w:name w:val="挨拶文 (文字)"/>
    <w:link w:val="afff8"/>
    <w:rsid w:val="0025757A"/>
    <w:rPr>
      <w:rFonts w:eastAsia="Times New Roman"/>
      <w:lang w:val="en-GB" w:eastAsia="en-GB"/>
    </w:rPr>
  </w:style>
  <w:style w:type="paragraph" w:styleId="afffa">
    <w:name w:val="Signature"/>
    <w:basedOn w:val="a1"/>
    <w:link w:val="afffb"/>
    <w:rsid w:val="0025757A"/>
    <w:pPr>
      <w:ind w:left="4252"/>
    </w:pPr>
  </w:style>
  <w:style w:type="character" w:customStyle="1" w:styleId="afffb">
    <w:name w:val="署名 (文字)"/>
    <w:link w:val="afffa"/>
    <w:rsid w:val="0025757A"/>
    <w:rPr>
      <w:rFonts w:eastAsia="Times New Roman"/>
      <w:lang w:val="en-GB" w:eastAsia="en-GB"/>
    </w:rPr>
  </w:style>
  <w:style w:type="paragraph" w:styleId="afffc">
    <w:name w:val="Subtitle"/>
    <w:basedOn w:val="a1"/>
    <w:next w:val="a1"/>
    <w:link w:val="afffd"/>
    <w:qFormat/>
    <w:rsid w:val="0025757A"/>
    <w:pPr>
      <w:spacing w:after="60"/>
      <w:jc w:val="center"/>
      <w:outlineLvl w:val="1"/>
    </w:pPr>
    <w:rPr>
      <w:rFonts w:ascii="Calibri Light" w:eastAsia="DengXian Light" w:hAnsi="Calibri Light"/>
      <w:sz w:val="24"/>
      <w:szCs w:val="24"/>
    </w:rPr>
  </w:style>
  <w:style w:type="character" w:customStyle="1" w:styleId="afffd">
    <w:name w:val="副題 (文字)"/>
    <w:link w:val="afffc"/>
    <w:rsid w:val="0025757A"/>
    <w:rPr>
      <w:rFonts w:ascii="Calibri Light" w:eastAsia="DengXian Light" w:hAnsi="Calibri Light"/>
      <w:sz w:val="24"/>
      <w:szCs w:val="24"/>
      <w:lang w:val="en-GB" w:eastAsia="en-GB"/>
    </w:rPr>
  </w:style>
  <w:style w:type="paragraph" w:styleId="afffe">
    <w:name w:val="table of authorities"/>
    <w:basedOn w:val="a1"/>
    <w:next w:val="a1"/>
    <w:rsid w:val="0025757A"/>
    <w:pPr>
      <w:ind w:left="200" w:hanging="200"/>
    </w:pPr>
  </w:style>
  <w:style w:type="paragraph" w:styleId="affff">
    <w:name w:val="table of figures"/>
    <w:basedOn w:val="a1"/>
    <w:next w:val="a1"/>
    <w:rsid w:val="0025757A"/>
  </w:style>
  <w:style w:type="paragraph" w:styleId="affff0">
    <w:name w:val="Title"/>
    <w:basedOn w:val="a1"/>
    <w:next w:val="a1"/>
    <w:link w:val="affff1"/>
    <w:qFormat/>
    <w:rsid w:val="0025757A"/>
    <w:pPr>
      <w:spacing w:before="240" w:after="60"/>
      <w:jc w:val="center"/>
      <w:outlineLvl w:val="0"/>
    </w:pPr>
    <w:rPr>
      <w:rFonts w:ascii="Calibri Light" w:eastAsia="DengXian Light" w:hAnsi="Calibri Light"/>
      <w:b/>
      <w:bCs/>
      <w:kern w:val="28"/>
      <w:sz w:val="32"/>
      <w:szCs w:val="32"/>
    </w:rPr>
  </w:style>
  <w:style w:type="character" w:customStyle="1" w:styleId="affff1">
    <w:name w:val="表題 (文字)"/>
    <w:link w:val="affff0"/>
    <w:rsid w:val="0025757A"/>
    <w:rPr>
      <w:rFonts w:ascii="Calibri Light" w:eastAsia="DengXian Light" w:hAnsi="Calibri Light"/>
      <w:b/>
      <w:bCs/>
      <w:kern w:val="28"/>
      <w:sz w:val="32"/>
      <w:szCs w:val="32"/>
      <w:lang w:val="en-GB" w:eastAsia="en-GB"/>
    </w:rPr>
  </w:style>
  <w:style w:type="paragraph" w:styleId="affff2">
    <w:name w:val="toa heading"/>
    <w:basedOn w:val="a1"/>
    <w:next w:val="a1"/>
    <w:rsid w:val="0025757A"/>
    <w:pPr>
      <w:spacing w:before="120"/>
    </w:pPr>
    <w:rPr>
      <w:rFonts w:ascii="Calibri Light" w:eastAsia="DengXian Light" w:hAnsi="Calibri Light"/>
      <w:b/>
      <w:bCs/>
      <w:sz w:val="24"/>
      <w:szCs w:val="24"/>
    </w:rPr>
  </w:style>
  <w:style w:type="paragraph" w:styleId="affff3">
    <w:name w:val="TOC Heading"/>
    <w:basedOn w:val="1"/>
    <w:next w:val="a1"/>
    <w:uiPriority w:val="39"/>
    <w:semiHidden/>
    <w:unhideWhenUsed/>
    <w:qFormat/>
    <w:rsid w:val="0025757A"/>
    <w:pPr>
      <w:keepLines w:val="0"/>
      <w:pBdr>
        <w:top w:val="none" w:sz="0" w:space="0" w:color="auto"/>
      </w:pBdr>
      <w:spacing w:after="60"/>
      <w:ind w:left="0" w:firstLine="0"/>
      <w:outlineLvl w:val="9"/>
    </w:pPr>
    <w:rPr>
      <w:rFonts w:ascii="Calibri Light" w:eastAsia="DengXian Light" w:hAnsi="Calibri Light"/>
      <w:b/>
      <w:bCs/>
      <w:kern w:val="32"/>
      <w:sz w:val="32"/>
      <w:szCs w:val="32"/>
    </w:rPr>
  </w:style>
  <w:style w:type="character" w:customStyle="1" w:styleId="B2Char">
    <w:name w:val="B2 Char"/>
    <w:link w:val="B2"/>
    <w:qFormat/>
    <w:rsid w:val="00006BBE"/>
    <w:rPr>
      <w:rFonts w:eastAsia="Times New Roman"/>
      <w:lang w:val="en-GB" w:eastAsia="en-GB"/>
    </w:rPr>
  </w:style>
  <w:style w:type="character" w:customStyle="1" w:styleId="ui-provider">
    <w:name w:val="ui-provider"/>
    <w:rsid w:val="00E44A29"/>
  </w:style>
  <w:style w:type="character" w:styleId="affff4">
    <w:name w:val="annotation reference"/>
    <w:rsid w:val="009672CE"/>
    <w:rPr>
      <w:sz w:val="16"/>
      <w:szCs w:val="16"/>
    </w:rPr>
  </w:style>
  <w:style w:type="character" w:customStyle="1" w:styleId="EXChar">
    <w:name w:val="EX Char"/>
    <w:locked/>
    <w:rsid w:val="00E27B64"/>
    <w:rPr>
      <w:rFonts w:ascii="Times New Roman" w:hAnsi="Times New Roman"/>
      <w:lang w:val="en-GB" w:eastAsia="en-US"/>
    </w:rPr>
  </w:style>
  <w:style w:type="character" w:styleId="affff5">
    <w:name w:val="Unresolved Mention"/>
    <w:basedOn w:val="a2"/>
    <w:uiPriority w:val="99"/>
    <w:semiHidden/>
    <w:unhideWhenUsed/>
    <w:rsid w:val="00BF0C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55575">
      <w:bodyDiv w:val="1"/>
      <w:marLeft w:val="0"/>
      <w:marRight w:val="0"/>
      <w:marTop w:val="0"/>
      <w:marBottom w:val="0"/>
      <w:divBdr>
        <w:top w:val="none" w:sz="0" w:space="0" w:color="auto"/>
        <w:left w:val="none" w:sz="0" w:space="0" w:color="auto"/>
        <w:bottom w:val="none" w:sz="0" w:space="0" w:color="auto"/>
        <w:right w:val="none" w:sz="0" w:space="0" w:color="auto"/>
      </w:divBdr>
    </w:div>
    <w:div w:id="99179000">
      <w:bodyDiv w:val="1"/>
      <w:marLeft w:val="0"/>
      <w:marRight w:val="0"/>
      <w:marTop w:val="0"/>
      <w:marBottom w:val="0"/>
      <w:divBdr>
        <w:top w:val="none" w:sz="0" w:space="0" w:color="auto"/>
        <w:left w:val="none" w:sz="0" w:space="0" w:color="auto"/>
        <w:bottom w:val="none" w:sz="0" w:space="0" w:color="auto"/>
        <w:right w:val="none" w:sz="0" w:space="0" w:color="auto"/>
      </w:divBdr>
    </w:div>
    <w:div w:id="110440286">
      <w:bodyDiv w:val="1"/>
      <w:marLeft w:val="0"/>
      <w:marRight w:val="0"/>
      <w:marTop w:val="0"/>
      <w:marBottom w:val="0"/>
      <w:divBdr>
        <w:top w:val="none" w:sz="0" w:space="0" w:color="auto"/>
        <w:left w:val="none" w:sz="0" w:space="0" w:color="auto"/>
        <w:bottom w:val="none" w:sz="0" w:space="0" w:color="auto"/>
        <w:right w:val="none" w:sz="0" w:space="0" w:color="auto"/>
      </w:divBdr>
    </w:div>
    <w:div w:id="145439396">
      <w:bodyDiv w:val="1"/>
      <w:marLeft w:val="0"/>
      <w:marRight w:val="0"/>
      <w:marTop w:val="0"/>
      <w:marBottom w:val="0"/>
      <w:divBdr>
        <w:top w:val="none" w:sz="0" w:space="0" w:color="auto"/>
        <w:left w:val="none" w:sz="0" w:space="0" w:color="auto"/>
        <w:bottom w:val="none" w:sz="0" w:space="0" w:color="auto"/>
        <w:right w:val="none" w:sz="0" w:space="0" w:color="auto"/>
      </w:divBdr>
    </w:div>
    <w:div w:id="282538905">
      <w:bodyDiv w:val="1"/>
      <w:marLeft w:val="0"/>
      <w:marRight w:val="0"/>
      <w:marTop w:val="0"/>
      <w:marBottom w:val="0"/>
      <w:divBdr>
        <w:top w:val="none" w:sz="0" w:space="0" w:color="auto"/>
        <w:left w:val="none" w:sz="0" w:space="0" w:color="auto"/>
        <w:bottom w:val="none" w:sz="0" w:space="0" w:color="auto"/>
        <w:right w:val="none" w:sz="0" w:space="0" w:color="auto"/>
      </w:divBdr>
    </w:div>
    <w:div w:id="308898643">
      <w:bodyDiv w:val="1"/>
      <w:marLeft w:val="0"/>
      <w:marRight w:val="0"/>
      <w:marTop w:val="0"/>
      <w:marBottom w:val="0"/>
      <w:divBdr>
        <w:top w:val="none" w:sz="0" w:space="0" w:color="auto"/>
        <w:left w:val="none" w:sz="0" w:space="0" w:color="auto"/>
        <w:bottom w:val="none" w:sz="0" w:space="0" w:color="auto"/>
        <w:right w:val="none" w:sz="0" w:space="0" w:color="auto"/>
      </w:divBdr>
    </w:div>
    <w:div w:id="368184194">
      <w:bodyDiv w:val="1"/>
      <w:marLeft w:val="0"/>
      <w:marRight w:val="0"/>
      <w:marTop w:val="0"/>
      <w:marBottom w:val="0"/>
      <w:divBdr>
        <w:top w:val="none" w:sz="0" w:space="0" w:color="auto"/>
        <w:left w:val="none" w:sz="0" w:space="0" w:color="auto"/>
        <w:bottom w:val="none" w:sz="0" w:space="0" w:color="auto"/>
        <w:right w:val="none" w:sz="0" w:space="0" w:color="auto"/>
      </w:divBdr>
    </w:div>
    <w:div w:id="401492446">
      <w:bodyDiv w:val="1"/>
      <w:marLeft w:val="0"/>
      <w:marRight w:val="0"/>
      <w:marTop w:val="0"/>
      <w:marBottom w:val="0"/>
      <w:divBdr>
        <w:top w:val="none" w:sz="0" w:space="0" w:color="auto"/>
        <w:left w:val="none" w:sz="0" w:space="0" w:color="auto"/>
        <w:bottom w:val="none" w:sz="0" w:space="0" w:color="auto"/>
        <w:right w:val="none" w:sz="0" w:space="0" w:color="auto"/>
      </w:divBdr>
    </w:div>
    <w:div w:id="440339371">
      <w:bodyDiv w:val="1"/>
      <w:marLeft w:val="0"/>
      <w:marRight w:val="0"/>
      <w:marTop w:val="0"/>
      <w:marBottom w:val="0"/>
      <w:divBdr>
        <w:top w:val="none" w:sz="0" w:space="0" w:color="auto"/>
        <w:left w:val="none" w:sz="0" w:space="0" w:color="auto"/>
        <w:bottom w:val="none" w:sz="0" w:space="0" w:color="auto"/>
        <w:right w:val="none" w:sz="0" w:space="0" w:color="auto"/>
      </w:divBdr>
    </w:div>
    <w:div w:id="442923333">
      <w:bodyDiv w:val="1"/>
      <w:marLeft w:val="0"/>
      <w:marRight w:val="0"/>
      <w:marTop w:val="0"/>
      <w:marBottom w:val="0"/>
      <w:divBdr>
        <w:top w:val="none" w:sz="0" w:space="0" w:color="auto"/>
        <w:left w:val="none" w:sz="0" w:space="0" w:color="auto"/>
        <w:bottom w:val="none" w:sz="0" w:space="0" w:color="auto"/>
        <w:right w:val="none" w:sz="0" w:space="0" w:color="auto"/>
      </w:divBdr>
    </w:div>
    <w:div w:id="790127915">
      <w:bodyDiv w:val="1"/>
      <w:marLeft w:val="0"/>
      <w:marRight w:val="0"/>
      <w:marTop w:val="0"/>
      <w:marBottom w:val="0"/>
      <w:divBdr>
        <w:top w:val="none" w:sz="0" w:space="0" w:color="auto"/>
        <w:left w:val="none" w:sz="0" w:space="0" w:color="auto"/>
        <w:bottom w:val="none" w:sz="0" w:space="0" w:color="auto"/>
        <w:right w:val="none" w:sz="0" w:space="0" w:color="auto"/>
      </w:divBdr>
    </w:div>
    <w:div w:id="794327633">
      <w:bodyDiv w:val="1"/>
      <w:marLeft w:val="0"/>
      <w:marRight w:val="0"/>
      <w:marTop w:val="0"/>
      <w:marBottom w:val="0"/>
      <w:divBdr>
        <w:top w:val="none" w:sz="0" w:space="0" w:color="auto"/>
        <w:left w:val="none" w:sz="0" w:space="0" w:color="auto"/>
        <w:bottom w:val="none" w:sz="0" w:space="0" w:color="auto"/>
        <w:right w:val="none" w:sz="0" w:space="0" w:color="auto"/>
      </w:divBdr>
    </w:div>
    <w:div w:id="886995321">
      <w:bodyDiv w:val="1"/>
      <w:marLeft w:val="0"/>
      <w:marRight w:val="0"/>
      <w:marTop w:val="0"/>
      <w:marBottom w:val="0"/>
      <w:divBdr>
        <w:top w:val="none" w:sz="0" w:space="0" w:color="auto"/>
        <w:left w:val="none" w:sz="0" w:space="0" w:color="auto"/>
        <w:bottom w:val="none" w:sz="0" w:space="0" w:color="auto"/>
        <w:right w:val="none" w:sz="0" w:space="0" w:color="auto"/>
      </w:divBdr>
    </w:div>
    <w:div w:id="981041087">
      <w:bodyDiv w:val="1"/>
      <w:marLeft w:val="0"/>
      <w:marRight w:val="0"/>
      <w:marTop w:val="0"/>
      <w:marBottom w:val="0"/>
      <w:divBdr>
        <w:top w:val="none" w:sz="0" w:space="0" w:color="auto"/>
        <w:left w:val="none" w:sz="0" w:space="0" w:color="auto"/>
        <w:bottom w:val="none" w:sz="0" w:space="0" w:color="auto"/>
        <w:right w:val="none" w:sz="0" w:space="0" w:color="auto"/>
      </w:divBdr>
    </w:div>
    <w:div w:id="1118765237">
      <w:bodyDiv w:val="1"/>
      <w:marLeft w:val="0"/>
      <w:marRight w:val="0"/>
      <w:marTop w:val="0"/>
      <w:marBottom w:val="0"/>
      <w:divBdr>
        <w:top w:val="none" w:sz="0" w:space="0" w:color="auto"/>
        <w:left w:val="none" w:sz="0" w:space="0" w:color="auto"/>
        <w:bottom w:val="none" w:sz="0" w:space="0" w:color="auto"/>
        <w:right w:val="none" w:sz="0" w:space="0" w:color="auto"/>
      </w:divBdr>
    </w:div>
    <w:div w:id="1133866070">
      <w:bodyDiv w:val="1"/>
      <w:marLeft w:val="0"/>
      <w:marRight w:val="0"/>
      <w:marTop w:val="0"/>
      <w:marBottom w:val="0"/>
      <w:divBdr>
        <w:top w:val="none" w:sz="0" w:space="0" w:color="auto"/>
        <w:left w:val="none" w:sz="0" w:space="0" w:color="auto"/>
        <w:bottom w:val="none" w:sz="0" w:space="0" w:color="auto"/>
        <w:right w:val="none" w:sz="0" w:space="0" w:color="auto"/>
      </w:divBdr>
    </w:div>
    <w:div w:id="1194420182">
      <w:bodyDiv w:val="1"/>
      <w:marLeft w:val="0"/>
      <w:marRight w:val="0"/>
      <w:marTop w:val="0"/>
      <w:marBottom w:val="0"/>
      <w:divBdr>
        <w:top w:val="none" w:sz="0" w:space="0" w:color="auto"/>
        <w:left w:val="none" w:sz="0" w:space="0" w:color="auto"/>
        <w:bottom w:val="none" w:sz="0" w:space="0" w:color="auto"/>
        <w:right w:val="none" w:sz="0" w:space="0" w:color="auto"/>
      </w:divBdr>
    </w:div>
    <w:div w:id="1199858991">
      <w:bodyDiv w:val="1"/>
      <w:marLeft w:val="0"/>
      <w:marRight w:val="0"/>
      <w:marTop w:val="0"/>
      <w:marBottom w:val="0"/>
      <w:divBdr>
        <w:top w:val="none" w:sz="0" w:space="0" w:color="auto"/>
        <w:left w:val="none" w:sz="0" w:space="0" w:color="auto"/>
        <w:bottom w:val="none" w:sz="0" w:space="0" w:color="auto"/>
        <w:right w:val="none" w:sz="0" w:space="0" w:color="auto"/>
      </w:divBdr>
    </w:div>
    <w:div w:id="1239172026">
      <w:bodyDiv w:val="1"/>
      <w:marLeft w:val="0"/>
      <w:marRight w:val="0"/>
      <w:marTop w:val="0"/>
      <w:marBottom w:val="0"/>
      <w:divBdr>
        <w:top w:val="none" w:sz="0" w:space="0" w:color="auto"/>
        <w:left w:val="none" w:sz="0" w:space="0" w:color="auto"/>
        <w:bottom w:val="none" w:sz="0" w:space="0" w:color="auto"/>
        <w:right w:val="none" w:sz="0" w:space="0" w:color="auto"/>
      </w:divBdr>
    </w:div>
    <w:div w:id="1275674396">
      <w:bodyDiv w:val="1"/>
      <w:marLeft w:val="0"/>
      <w:marRight w:val="0"/>
      <w:marTop w:val="0"/>
      <w:marBottom w:val="0"/>
      <w:divBdr>
        <w:top w:val="none" w:sz="0" w:space="0" w:color="auto"/>
        <w:left w:val="none" w:sz="0" w:space="0" w:color="auto"/>
        <w:bottom w:val="none" w:sz="0" w:space="0" w:color="auto"/>
        <w:right w:val="none" w:sz="0" w:space="0" w:color="auto"/>
      </w:divBdr>
    </w:div>
    <w:div w:id="1298336129">
      <w:bodyDiv w:val="1"/>
      <w:marLeft w:val="0"/>
      <w:marRight w:val="0"/>
      <w:marTop w:val="0"/>
      <w:marBottom w:val="0"/>
      <w:divBdr>
        <w:top w:val="none" w:sz="0" w:space="0" w:color="auto"/>
        <w:left w:val="none" w:sz="0" w:space="0" w:color="auto"/>
        <w:bottom w:val="none" w:sz="0" w:space="0" w:color="auto"/>
        <w:right w:val="none" w:sz="0" w:space="0" w:color="auto"/>
      </w:divBdr>
    </w:div>
    <w:div w:id="1342471219">
      <w:bodyDiv w:val="1"/>
      <w:marLeft w:val="0"/>
      <w:marRight w:val="0"/>
      <w:marTop w:val="0"/>
      <w:marBottom w:val="0"/>
      <w:divBdr>
        <w:top w:val="none" w:sz="0" w:space="0" w:color="auto"/>
        <w:left w:val="none" w:sz="0" w:space="0" w:color="auto"/>
        <w:bottom w:val="none" w:sz="0" w:space="0" w:color="auto"/>
        <w:right w:val="none" w:sz="0" w:space="0" w:color="auto"/>
      </w:divBdr>
    </w:div>
    <w:div w:id="1451124976">
      <w:bodyDiv w:val="1"/>
      <w:marLeft w:val="0"/>
      <w:marRight w:val="0"/>
      <w:marTop w:val="0"/>
      <w:marBottom w:val="0"/>
      <w:divBdr>
        <w:top w:val="none" w:sz="0" w:space="0" w:color="auto"/>
        <w:left w:val="none" w:sz="0" w:space="0" w:color="auto"/>
        <w:bottom w:val="none" w:sz="0" w:space="0" w:color="auto"/>
        <w:right w:val="none" w:sz="0" w:space="0" w:color="auto"/>
      </w:divBdr>
    </w:div>
    <w:div w:id="1683236690">
      <w:bodyDiv w:val="1"/>
      <w:marLeft w:val="0"/>
      <w:marRight w:val="0"/>
      <w:marTop w:val="0"/>
      <w:marBottom w:val="0"/>
      <w:divBdr>
        <w:top w:val="none" w:sz="0" w:space="0" w:color="auto"/>
        <w:left w:val="none" w:sz="0" w:space="0" w:color="auto"/>
        <w:bottom w:val="none" w:sz="0" w:space="0" w:color="auto"/>
        <w:right w:val="none" w:sz="0" w:space="0" w:color="auto"/>
      </w:divBdr>
    </w:div>
    <w:div w:id="1753745365">
      <w:bodyDiv w:val="1"/>
      <w:marLeft w:val="0"/>
      <w:marRight w:val="0"/>
      <w:marTop w:val="0"/>
      <w:marBottom w:val="0"/>
      <w:divBdr>
        <w:top w:val="none" w:sz="0" w:space="0" w:color="auto"/>
        <w:left w:val="none" w:sz="0" w:space="0" w:color="auto"/>
        <w:bottom w:val="none" w:sz="0" w:space="0" w:color="auto"/>
        <w:right w:val="none" w:sz="0" w:space="0" w:color="auto"/>
      </w:divBdr>
    </w:div>
    <w:div w:id="1753819428">
      <w:bodyDiv w:val="1"/>
      <w:marLeft w:val="0"/>
      <w:marRight w:val="0"/>
      <w:marTop w:val="0"/>
      <w:marBottom w:val="0"/>
      <w:divBdr>
        <w:top w:val="none" w:sz="0" w:space="0" w:color="auto"/>
        <w:left w:val="none" w:sz="0" w:space="0" w:color="auto"/>
        <w:bottom w:val="none" w:sz="0" w:space="0" w:color="auto"/>
        <w:right w:val="none" w:sz="0" w:space="0" w:color="auto"/>
      </w:divBdr>
    </w:div>
    <w:div w:id="1777023366">
      <w:bodyDiv w:val="1"/>
      <w:marLeft w:val="0"/>
      <w:marRight w:val="0"/>
      <w:marTop w:val="0"/>
      <w:marBottom w:val="0"/>
      <w:divBdr>
        <w:top w:val="none" w:sz="0" w:space="0" w:color="auto"/>
        <w:left w:val="none" w:sz="0" w:space="0" w:color="auto"/>
        <w:bottom w:val="none" w:sz="0" w:space="0" w:color="auto"/>
        <w:right w:val="none" w:sz="0" w:space="0" w:color="auto"/>
      </w:divBdr>
    </w:div>
    <w:div w:id="2047832409">
      <w:bodyDiv w:val="1"/>
      <w:marLeft w:val="0"/>
      <w:marRight w:val="0"/>
      <w:marTop w:val="0"/>
      <w:marBottom w:val="0"/>
      <w:divBdr>
        <w:top w:val="none" w:sz="0" w:space="0" w:color="auto"/>
        <w:left w:val="none" w:sz="0" w:space="0" w:color="auto"/>
        <w:bottom w:val="none" w:sz="0" w:space="0" w:color="auto"/>
        <w:right w:val="none" w:sz="0" w:space="0" w:color="auto"/>
      </w:divBdr>
    </w:div>
    <w:div w:id="2141419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4.vsdx"/><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2CD892-27C1-496C-8D2B-B146D1F5B5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13</Pages>
  <Words>3881</Words>
  <Characters>23983</Characters>
  <Application>Microsoft Office Word</Application>
  <DocSecurity>0</DocSecurity>
  <Lines>199</Lines>
  <Paragraphs>55</Paragraphs>
  <ScaleCrop>false</ScaleCrop>
  <HeadingPairs>
    <vt:vector size="2" baseType="variant">
      <vt:variant>
        <vt:lpstr>タイトル</vt:lpstr>
      </vt:variant>
      <vt:variant>
        <vt:i4>1</vt:i4>
      </vt:variant>
    </vt:vector>
  </HeadingPairs>
  <TitlesOfParts>
    <vt:vector size="1" baseType="lpstr">
      <vt:lpstr>3GPP TS 29.573</vt:lpstr>
    </vt:vector>
  </TitlesOfParts>
  <Company/>
  <LinksUpToDate>false</LinksUpToDate>
  <CharactersWithSpaces>27809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29.573</dc:title>
  <dc:subject>5G System; Public Land Mobile Network (PLMN) Interconnection; Stage 3 (Release 18)</dc:subject>
  <dc:creator>Kimmo Kymalainen MCC</dc:creator>
  <cp:keywords/>
  <dc:description/>
  <cp:lastModifiedBy>Hiroshi Ishikawa (石川 寛) NTT DOCOMO</cp:lastModifiedBy>
  <cp:revision>53</cp:revision>
  <cp:lastPrinted>2019-02-25T14:05:00Z</cp:lastPrinted>
  <dcterms:created xsi:type="dcterms:W3CDTF">2024-07-08T22:59:00Z</dcterms:created>
  <dcterms:modified xsi:type="dcterms:W3CDTF">2024-08-09T01:07:00Z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(3)SYaZjSBlipYxh9tuFEQoenmmP36OugavGurHhMdk47K2gJMBnXvNq3C+X5BwFKs6w9lQs+W8
xGVnFRruU/boRcyd2O0JdBpMYR2c/W+mC9tZnk2TtfbUei0DFNgdP6Le3WVgvtWyrL87KgJw
KmsaK6HDU4yttod8sbs65XiUHCYtjUrNT7o+wFAFFOO3XylydSqVIe3ict0XUdOURyrhRiKC
oPbw28yzOrx+KCCQn2</vt:lpwstr>
  </property>
  <property fmtid="{D5CDD505-2E9C-101B-9397-08002B2CF9AE}" pid="3" name="_2015_ms_pID_7253431">
    <vt:lpwstr>JhBAJOAuu6X0TOjRplHhEUSGRz2agIRpv1qcdwp36VK9yIu2oSQ0m4
z/YLg5H9vmRBPXguS9bobMDP06rOcQPqzIfiviv2evxtMZ/6KyU9BLojvpiEDJG7DH1xp8I/
uqk+BOPc/AFWJNHGmuxKZqrozBR8lRJNdkt+oGu1vwnF7pKEOB45F8/KjF9AvBFFGywWqL8m
QBIJikV5p1LMWA80bRj/x2kYfwFPASKjxpeX</vt:lpwstr>
  </property>
  <property fmtid="{D5CDD505-2E9C-101B-9397-08002B2CF9AE}" pid="4" name="_2015_ms_pID_7253432">
    <vt:lpwstr>WA==</vt:lpwstr>
  </property>
  <property fmtid="{D5CDD505-2E9C-101B-9397-08002B2CF9AE}" pid="5" name="MCCCRsImpl0">
    <vt:lpwstr>29.573%Rel-17%%29.573%Rel-17%%29.573%Rel-17%%29.573%Rel-17%%29.573%Rel-17%0001%29.573%Rel-17%0002%29.573%Rel-17%0003%29.573%Rel-17%0004%29.573%Rel-17%0005%29.573%Rel-17%0006%29.573%Rel-17%0007%29.573%Rel-17%0008%29.573%Rel-17%0009%29.573%Rel-17%0010%29.57</vt:lpwstr>
  </property>
  <property fmtid="{D5CDD505-2E9C-101B-9397-08002B2CF9AE}" pid="6" name="MCCCRsImpl1">
    <vt:lpwstr>3%Rel-17%0011%29.573%Rel-17%0012%29.573%Rel-17%0013%29.573%Rel-17%0014%29.573%Rel-17%0015%29.573%Rel-17%0016%29.573%Rel-17%0017%29.573%Rel-17%0019%29.573%Rel-17%0018%29.573%Rel-17%0020%29.573%Rel-17%0021%29.573%Rel-17%0023%29.573%Rel-17%%29.573%Rel-17%002</vt:lpwstr>
  </property>
  <property fmtid="{D5CDD505-2E9C-101B-9397-08002B2CF9AE}" pid="7" name="MCCCRsImpl2">
    <vt:lpwstr>4%29.573%Rel-17%0026%29.573%Rel-17%0027%29.573%Rel-17%0028%29.573%Rel-17%0030%29.573%Rel-17%0031%29.573%Rel-17%0032%29.573%Rel-17%0033%29.573%Rel-17%0035%29.573%Rel-17%0036%29.573%Rel-17%0037%29.573%Rel-17%0038%29.573%Rel-17%0039%29.573%Rel-17%0040%29.573</vt:lpwstr>
  </property>
  <property fmtid="{D5CDD505-2E9C-101B-9397-08002B2CF9AE}" pid="8" name="MCCCRsImpl3">
    <vt:lpwstr>0059%29.573%Rel-17%0062%29.573%Rel-17%0060%29.573%Rel-17%0064%29.573%Rel-17%0065%29.573%Rel-17%0066%29.573%Rel-17%0068%29.573%Rel-17%0069%29.573%Rel-17%0071%29.573%Rel-17%0073%29.573%Rel-17%0078%29.573%Rel-17%0083%</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1653359531</vt:lpwstr>
  </property>
  <property fmtid="{D5CDD505-2E9C-101B-9397-08002B2CF9AE}" pid="13" name="GrammarlyDocumentId">
    <vt:lpwstr>18209ca948d8af0c106e95de929326687bfed908ffb8bf05f04b2021cb33de61</vt:lpwstr>
  </property>
  <property fmtid="{D5CDD505-2E9C-101B-9397-08002B2CF9AE}" pid="14" name="MSIP_Label_32ea9713-c968-4858-9aa6-4bad09b07315_Enabled">
    <vt:lpwstr>true</vt:lpwstr>
  </property>
  <property fmtid="{D5CDD505-2E9C-101B-9397-08002B2CF9AE}" pid="15" name="MSIP_Label_32ea9713-c968-4858-9aa6-4bad09b07315_SetDate">
    <vt:lpwstr>2024-07-08T22:59:19Z</vt:lpwstr>
  </property>
  <property fmtid="{D5CDD505-2E9C-101B-9397-08002B2CF9AE}" pid="16" name="MSIP_Label_32ea9713-c968-4858-9aa6-4bad09b07315_Method">
    <vt:lpwstr>Privileged</vt:lpwstr>
  </property>
  <property fmtid="{D5CDD505-2E9C-101B-9397-08002B2CF9AE}" pid="17" name="MSIP_Label_32ea9713-c968-4858-9aa6-4bad09b07315_Name">
    <vt:lpwstr>管理対象外</vt:lpwstr>
  </property>
  <property fmtid="{D5CDD505-2E9C-101B-9397-08002B2CF9AE}" pid="18" name="MSIP_Label_32ea9713-c968-4858-9aa6-4bad09b07315_SiteId">
    <vt:lpwstr>6786d483-f51b-44bd-b40a-6fe409a5265e</vt:lpwstr>
  </property>
  <property fmtid="{D5CDD505-2E9C-101B-9397-08002B2CF9AE}" pid="19" name="MSIP_Label_32ea9713-c968-4858-9aa6-4bad09b07315_ActionId">
    <vt:lpwstr>969e5fe8-123a-4df0-bd10-ce42bb8cd17e</vt:lpwstr>
  </property>
  <property fmtid="{D5CDD505-2E9C-101B-9397-08002B2CF9AE}" pid="20" name="MSIP_Label_32ea9713-c968-4858-9aa6-4bad09b07315_ContentBits">
    <vt:lpwstr>0</vt:lpwstr>
  </property>
</Properties>
</file>